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205E1" w14:textId="77777777" w:rsidR="008F4AD0" w:rsidRDefault="008F4AD0" w:rsidP="008F4AD0">
      <w:pPr>
        <w:pStyle w:val="Title"/>
        <w:jc w:val="center"/>
        <w:rPr>
          <w:sz w:val="40"/>
          <w:szCs w:val="40"/>
        </w:rPr>
      </w:pPr>
    </w:p>
    <w:p w14:paraId="2F8F6CBA" w14:textId="77777777" w:rsidR="008F4AD0" w:rsidRDefault="008F4AD0" w:rsidP="008F4AD0">
      <w:pPr>
        <w:pStyle w:val="Title"/>
        <w:jc w:val="center"/>
        <w:rPr>
          <w:sz w:val="40"/>
          <w:szCs w:val="40"/>
        </w:rPr>
      </w:pPr>
    </w:p>
    <w:p w14:paraId="4DED1169" w14:textId="77777777" w:rsidR="008F4AD0" w:rsidRDefault="008F4AD0" w:rsidP="008F4AD0">
      <w:pPr>
        <w:pStyle w:val="Title"/>
        <w:jc w:val="center"/>
        <w:rPr>
          <w:sz w:val="40"/>
          <w:szCs w:val="40"/>
        </w:rPr>
      </w:pPr>
    </w:p>
    <w:p w14:paraId="17241688" w14:textId="77777777" w:rsidR="008F4AD0" w:rsidRDefault="008F4AD0" w:rsidP="008F4AD0">
      <w:pPr>
        <w:pStyle w:val="Title"/>
        <w:jc w:val="center"/>
        <w:rPr>
          <w:sz w:val="40"/>
          <w:szCs w:val="40"/>
        </w:rPr>
      </w:pPr>
    </w:p>
    <w:p w14:paraId="17C14528" w14:textId="77777777" w:rsidR="008F4AD0" w:rsidRDefault="008F4AD0" w:rsidP="008F4AD0">
      <w:pPr>
        <w:pStyle w:val="Title"/>
        <w:jc w:val="center"/>
        <w:rPr>
          <w:sz w:val="40"/>
          <w:szCs w:val="40"/>
        </w:rPr>
      </w:pPr>
    </w:p>
    <w:p w14:paraId="0B7D982D" w14:textId="77777777" w:rsidR="008F4AD0" w:rsidRDefault="008F4AD0" w:rsidP="008F4AD0">
      <w:pPr>
        <w:pStyle w:val="Title"/>
        <w:jc w:val="center"/>
        <w:rPr>
          <w:sz w:val="40"/>
          <w:szCs w:val="40"/>
        </w:rPr>
      </w:pPr>
    </w:p>
    <w:p w14:paraId="792D6876" w14:textId="77777777" w:rsidR="008F4AD0" w:rsidRDefault="008F4AD0" w:rsidP="008F4AD0">
      <w:pPr>
        <w:pStyle w:val="Title"/>
        <w:jc w:val="center"/>
        <w:rPr>
          <w:sz w:val="40"/>
          <w:szCs w:val="40"/>
        </w:rPr>
      </w:pPr>
    </w:p>
    <w:p w14:paraId="431C0224" w14:textId="6C439EBB" w:rsidR="008F4AD0" w:rsidRPr="002674F8" w:rsidRDefault="008F4AD0" w:rsidP="002674F8">
      <w:pPr>
        <w:pStyle w:val="Title"/>
        <w:jc w:val="center"/>
        <w:rPr>
          <w:sz w:val="40"/>
          <w:szCs w:val="40"/>
        </w:rPr>
      </w:pPr>
      <w:r w:rsidRPr="002674F8">
        <w:rPr>
          <w:sz w:val="40"/>
          <w:szCs w:val="40"/>
        </w:rPr>
        <w:t>Preliminary Design and Performance Analysis of an Aircraft Environmental Control System</w:t>
      </w:r>
    </w:p>
    <w:p w14:paraId="248AEC1B" w14:textId="77777777" w:rsidR="008F4AD0" w:rsidRDefault="008F4AD0" w:rsidP="008F4AD0">
      <w:pPr>
        <w:jc w:val="center"/>
      </w:pPr>
    </w:p>
    <w:p w14:paraId="30F80530" w14:textId="77777777" w:rsidR="00856721" w:rsidRDefault="00856721" w:rsidP="008F4AD0">
      <w:pPr>
        <w:jc w:val="center"/>
      </w:pPr>
    </w:p>
    <w:p w14:paraId="4603C115" w14:textId="2D5DCA1A" w:rsidR="008F4AD0" w:rsidRPr="00856721" w:rsidRDefault="008F4AD0" w:rsidP="00856721">
      <w:pPr>
        <w:jc w:val="center"/>
        <w:rPr>
          <w:sz w:val="28"/>
          <w:szCs w:val="28"/>
        </w:rPr>
      </w:pPr>
      <w:r w:rsidRPr="008F4AD0">
        <w:rPr>
          <w:sz w:val="28"/>
          <w:szCs w:val="28"/>
        </w:rPr>
        <w:t>Mechanical Engineering Projec</w:t>
      </w:r>
      <w:r w:rsidR="00856721">
        <w:rPr>
          <w:sz w:val="28"/>
          <w:szCs w:val="28"/>
        </w:rPr>
        <w:t>t</w:t>
      </w:r>
    </w:p>
    <w:p w14:paraId="62E17D7C" w14:textId="6A1138F9" w:rsidR="008F4AD0" w:rsidRDefault="008F4AD0" w:rsidP="00856721">
      <w:pPr>
        <w:jc w:val="center"/>
      </w:pPr>
      <w:r>
        <w:t>Prepared by</w:t>
      </w:r>
      <w:r w:rsidR="007F44D7">
        <w:t xml:space="preserve"> </w:t>
      </w:r>
      <w:r w:rsidRPr="007F44D7">
        <w:rPr>
          <w:b/>
          <w:bCs/>
        </w:rPr>
        <w:t>M</w:t>
      </w:r>
      <w:r w:rsidR="00D31B6F" w:rsidRPr="007F44D7">
        <w:rPr>
          <w:b/>
          <w:bCs/>
        </w:rPr>
        <w:t>ohana Lotfi</w:t>
      </w:r>
    </w:p>
    <w:p w14:paraId="024BF761" w14:textId="77777777" w:rsidR="00B15E0F" w:rsidRDefault="00B15E0F" w:rsidP="00B15E0F"/>
    <w:p w14:paraId="2970EA9E" w14:textId="77777777" w:rsidR="00B15E0F" w:rsidRDefault="00B15E0F" w:rsidP="00B15E0F"/>
    <w:p w14:paraId="5A933719" w14:textId="77777777" w:rsidR="00B15E0F" w:rsidRDefault="00B15E0F" w:rsidP="00B15E0F"/>
    <w:p w14:paraId="3D3D934E" w14:textId="77777777" w:rsidR="00B15E0F" w:rsidRDefault="00B15E0F" w:rsidP="00B15E0F"/>
    <w:p w14:paraId="4BF50413" w14:textId="77777777" w:rsidR="00B15E0F" w:rsidRDefault="00B15E0F" w:rsidP="00B15E0F"/>
    <w:p w14:paraId="4A157C3E" w14:textId="77777777" w:rsidR="00B15E0F" w:rsidRDefault="00B15E0F" w:rsidP="00B15E0F"/>
    <w:p w14:paraId="48F359EB" w14:textId="77777777" w:rsidR="00B15E0F" w:rsidRDefault="00B15E0F" w:rsidP="00B15E0F"/>
    <w:p w14:paraId="775ADA51" w14:textId="77777777" w:rsidR="00B15E0F" w:rsidRDefault="00B15E0F" w:rsidP="00B15E0F"/>
    <w:p w14:paraId="1D529827" w14:textId="77777777" w:rsidR="00B15E0F" w:rsidRDefault="00B15E0F" w:rsidP="00B15E0F"/>
    <w:p w14:paraId="1B0B11CE" w14:textId="77777777" w:rsidR="00B15E0F" w:rsidRDefault="00B15E0F" w:rsidP="00B15E0F"/>
    <w:p w14:paraId="07F8B030" w14:textId="77777777" w:rsidR="00B15E0F" w:rsidRDefault="00B15E0F" w:rsidP="00B15E0F"/>
    <w:p w14:paraId="0FB93A99" w14:textId="77777777" w:rsidR="00B15E0F" w:rsidRDefault="00B15E0F" w:rsidP="00B15E0F"/>
    <w:p w14:paraId="2234F4F2" w14:textId="77777777" w:rsidR="00B15E0F" w:rsidRDefault="00B15E0F" w:rsidP="00B15E0F"/>
    <w:p w14:paraId="44B3AA0C" w14:textId="77777777" w:rsidR="00B15E0F" w:rsidRDefault="00B15E0F" w:rsidP="00B15E0F"/>
    <w:p w14:paraId="2F58D8AF" w14:textId="3B8F5B50" w:rsidR="00B15E0F" w:rsidRPr="00E603BB" w:rsidRDefault="00B15E0F" w:rsidP="00B15E0F">
      <w:r w:rsidRPr="00E603BB">
        <w:t>Mechanical Engineering</w:t>
      </w:r>
      <w:r w:rsidRPr="00E603BB">
        <w:br/>
        <w:t>Concordia University</w:t>
      </w:r>
      <w:r w:rsidRPr="00E603BB">
        <w:br/>
        <w:t>Montréal, Québec, Canada</w:t>
      </w:r>
    </w:p>
    <w:p w14:paraId="7E7D6FB0" w14:textId="7299EC4F" w:rsidR="00B15E0F" w:rsidRDefault="00B15E0F" w:rsidP="00B15E0F">
      <w:pPr>
        <w:tabs>
          <w:tab w:val="left" w:pos="1791"/>
        </w:tabs>
        <w:jc w:val="both"/>
        <w:rPr>
          <w:b/>
          <w:bCs/>
        </w:rPr>
        <w:sectPr w:rsidR="00B15E0F" w:rsidSect="00B15E0F">
          <w:footerReference w:type="default" r:id="rId11"/>
          <w:pgSz w:w="12240" w:h="15840"/>
          <w:pgMar w:top="1008" w:right="1152" w:bottom="1008" w:left="1152" w:header="720" w:footer="720" w:gutter="0"/>
          <w:cols w:space="720"/>
          <w:docGrid w:linePitch="360"/>
        </w:sectPr>
      </w:pPr>
      <w:r w:rsidRPr="00E603BB">
        <w:rPr>
          <w:b/>
          <w:bCs/>
        </w:rPr>
        <w:t>August 202</w:t>
      </w:r>
      <w:r>
        <w:rPr>
          <w:b/>
          <w:bCs/>
        </w:rPr>
        <w:t>6</w:t>
      </w:r>
    </w:p>
    <w:p w14:paraId="796B2601" w14:textId="6C893CCE" w:rsidR="00FE173C" w:rsidRPr="00FE173C" w:rsidRDefault="00FE173C" w:rsidP="00E97EA1">
      <w:pPr>
        <w:pStyle w:val="Heading1"/>
      </w:pPr>
      <w:bookmarkStart w:id="0" w:name="_Toc238078128"/>
      <w:r w:rsidRPr="00FE173C">
        <w:lastRenderedPageBreak/>
        <w:t>Executive Summary</w:t>
      </w:r>
      <w:bookmarkEnd w:id="0"/>
    </w:p>
    <w:p w14:paraId="1E9DFBD6" w14:textId="77777777" w:rsidR="00FE173C" w:rsidRPr="00FE173C" w:rsidRDefault="00FE173C" w:rsidP="00FE173C">
      <w:r w:rsidRPr="00FE173C">
        <w:t>This project developed and validated a preliminary aircraft environmental control system for cooling an avionics/electronics equipment compartment under a representative 10,000 ft design condition. The objective was to create a technically traceable ECS model integrating thermal-load estimation, airflow sizing, duct pressure losses, heat-exchanger performance, fan power, system-level sensitivity analysis, robust design selection, off-design assessment, and three-dimensional CFD validation.</w:t>
      </w:r>
    </w:p>
    <w:p w14:paraId="2F7F352B" w14:textId="4B93E515" w:rsidR="00FE173C" w:rsidRPr="00FE173C" w:rsidRDefault="00FE173C" w:rsidP="00312E41">
      <w:r w:rsidRPr="00FE173C">
        <w:t>A closed recirculating avionics-air loop was selected, with heat rejected through an air-to-air heat exchanger to a separate external cooling-air stream. The developed net avionics-zone thermal load was</w:t>
      </w:r>
      <w:r w:rsidR="00312E41">
        <w:t xml:space="preserve"> </w:t>
      </w:r>
      <m:oMath>
        <m:r>
          <w:rPr>
            <w:rFonts w:ascii="Cambria Math" w:hAnsi="Cambria Math"/>
          </w:rPr>
          <m:t>2581.6 </m:t>
        </m:r>
        <m:r>
          <m:rPr>
            <m:nor/>
          </m:rPr>
          <m:t>W</m:t>
        </m:r>
      </m:oMath>
      <w:r w:rsidR="00312E41">
        <w:t xml:space="preserve"> </w:t>
      </w:r>
      <w:r w:rsidRPr="00FE173C">
        <w:t>and the original minimally sized baseline required approximately</w:t>
      </w:r>
      <w:r w:rsidR="00312E41">
        <w:t xml:space="preserve"> </w:t>
      </w:r>
      <m:oMath>
        <m:r>
          <w:rPr>
            <w:rFonts w:ascii="Cambria Math" w:hAnsi="Cambria Math"/>
          </w:rPr>
          <m:t>0.1713 </m:t>
        </m:r>
        <m:r>
          <m:rPr>
            <m:nor/>
          </m:rPr>
          <m:t>kg/s</m:t>
        </m:r>
      </m:oMath>
      <w:r w:rsidR="00312E41">
        <w:t xml:space="preserve"> </w:t>
      </w:r>
      <w:r w:rsidRPr="00FE173C">
        <w:t>of recirculation airflow to maintain a 25°C supply temperature and 40°C zone temperature.</w:t>
      </w:r>
    </w:p>
    <w:p w14:paraId="3E278963" w14:textId="77777777" w:rsidR="00FE173C" w:rsidRPr="00FE173C" w:rsidRDefault="00FE173C" w:rsidP="00FE173C">
      <w:r w:rsidRPr="00FE173C">
        <w:t>The baseline model was integrated in MATLAB and independently checked through energy balances, pressure-loop closure, Reynolds-number evaluation, and low-Mach-number verification. The initial design was found to be physically feasible but to provide essentially zero thermal reserve.</w:t>
      </w:r>
    </w:p>
    <w:p w14:paraId="0DCE81D8" w14:textId="77777777" w:rsidR="00FE173C" w:rsidRPr="00FE173C" w:rsidRDefault="00FE173C" w:rsidP="00FE173C">
      <w:r w:rsidRPr="00FE173C">
        <w:t>A multi-parameter sensitivity analysis was therefore performed. Heat-exchanger thermal conductance was identified as the strongest controllable thermal-robustness variable, with local zone-temperature sensitivity approximately 2.73 times greater than the corresponding percentage sensitivity to recirculation airflow. Duct diameter was identified as the strongest normalized fan-power design variable near the baseline, while heat-exchanger pressure drop remained a major aerodynamic uncertainty and component-selection consideration.</w:t>
      </w:r>
    </w:p>
    <w:p w14:paraId="2ACAD970" w14:textId="7A4B2348" w:rsidR="00FE173C" w:rsidRPr="00FE173C" w:rsidRDefault="00FE173C" w:rsidP="00312E41">
      <w:r w:rsidRPr="00FE173C">
        <w:t>A 50-case robust-design sweep was subsequently conducted by varying duct diameter, airflow, and heat-exchanger conductance. Twenty configurations satisfied both nominal and stressed thermal requirements. A final robust design candidate was selected with</w:t>
      </w:r>
      <w:r w:rsidR="00312E41">
        <w:t xml:space="preserve"> </w:t>
      </w:r>
      <m:oMath>
        <m:borderBox>
          <m:borderBoxPr>
            <m:ctrlPr>
              <w:rPr>
                <w:rFonts w:ascii="Cambria Math" w:hAnsi="Cambria Math"/>
              </w:rPr>
            </m:ctrlPr>
          </m:borderBoxPr>
          <m:e>
            <m:r>
              <w:rPr>
                <w:rFonts w:ascii="Cambria Math" w:hAnsi="Cambria Math"/>
              </w:rPr>
              <m:t>D=0.200 </m:t>
            </m:r>
            <m:r>
              <m:rPr>
                <m:nor/>
              </m:rPr>
              <m:t>m</m:t>
            </m:r>
          </m:e>
        </m:borderBox>
      </m:oMath>
      <w:r w:rsidR="00312E41">
        <w:t xml:space="preserve">, </w:t>
      </w:r>
      <m:oMath>
        <m:borderBox>
          <m:borderBoxPr>
            <m:ctrlPr>
              <w:rPr>
                <w:rFonts w:ascii="Cambria Math" w:hAnsi="Cambria Math"/>
              </w:rPr>
            </m:ctrlPr>
          </m:borderBoxPr>
          <m:e>
            <m:acc>
              <m:accPr>
                <m:chr m:val="̇"/>
                <m:ctrlPr>
                  <w:rPr>
                    <w:rFonts w:ascii="Cambria Math" w:hAnsi="Cambria Math"/>
                  </w:rPr>
                </m:ctrlPr>
              </m:accPr>
              <m:e>
                <m:r>
                  <w:rPr>
                    <w:rFonts w:ascii="Cambria Math" w:hAnsi="Cambria Math"/>
                  </w:rPr>
                  <m:t>m</m:t>
                </m:r>
              </m:e>
            </m:acc>
            <m:r>
              <w:rPr>
                <w:rFonts w:ascii="Cambria Math" w:hAnsi="Cambria Math"/>
              </w:rPr>
              <m:t>=0.18838 </m:t>
            </m:r>
            <m:r>
              <m:rPr>
                <m:nor/>
              </m:rPr>
              <m:t>kg/s</m:t>
            </m:r>
          </m:e>
        </m:borderBox>
      </m:oMath>
      <w:r w:rsidR="00312E41">
        <w:t xml:space="preserve"> </w:t>
      </w:r>
      <w:r w:rsidRPr="00FE173C">
        <w:t>and</w:t>
      </w:r>
      <w:r w:rsidR="00312E41">
        <w:t xml:space="preserve"> </w:t>
      </w:r>
      <m:oMath>
        <m:borderBox>
          <m:borderBoxPr>
            <m:ctrlPr>
              <w:rPr>
                <w:rFonts w:ascii="Cambria Math" w:hAnsi="Cambria Math"/>
              </w:rPr>
            </m:ctrlPr>
          </m:borderBoxPr>
          <m:e>
            <m:r>
              <w:rPr>
                <w:rFonts w:ascii="Cambria Math" w:hAnsi="Cambria Math"/>
              </w:rPr>
              <m:t>UA=102.22 </m:t>
            </m:r>
            <m:r>
              <m:rPr>
                <m:nor/>
              </m:rPr>
              <m:t>W/K</m:t>
            </m:r>
          </m:e>
        </m:borderBox>
      </m:oMath>
    </w:p>
    <w:p w14:paraId="5E06A7FB" w14:textId="150A46C9" w:rsidR="00FE173C" w:rsidRPr="00FE173C" w:rsidRDefault="00FE173C" w:rsidP="00312E41">
      <w:r w:rsidRPr="00FE173C">
        <w:t>The selected design reduced the conservative modeled system pressure loss to</w:t>
      </w:r>
      <w:r w:rsidR="00312E41">
        <w:t xml:space="preserve"> </w:t>
      </w:r>
      <m:oMath>
        <m:r>
          <w:rPr>
            <w:rFonts w:ascii="Cambria Math" w:hAnsi="Cambria Math"/>
          </w:rPr>
          <m:t>143.96 </m:t>
        </m:r>
        <m:r>
          <m:rPr>
            <m:nor/>
          </m:rPr>
          <m:t>Pa</m:t>
        </m:r>
      </m:oMath>
      <w:r w:rsidR="00312E41">
        <w:t xml:space="preserve"> </w:t>
      </w:r>
      <w:r w:rsidRPr="00FE173C">
        <w:t>while fan input power was approximately</w:t>
      </w:r>
      <w:r w:rsidR="00312E41">
        <w:t xml:space="preserve"> </w:t>
      </w:r>
      <m:oMath>
        <m:r>
          <w:rPr>
            <w:rFonts w:ascii="Cambria Math" w:hAnsi="Cambria Math"/>
          </w:rPr>
          <m:t>56.9 </m:t>
        </m:r>
        <m:r>
          <m:rPr>
            <m:nor/>
          </m:rPr>
          <m:t>W</m:t>
        </m:r>
      </m:oMath>
    </w:p>
    <w:p w14:paraId="5384E454" w14:textId="4DD1B804" w:rsidR="00FE173C" w:rsidRPr="00FE173C" w:rsidRDefault="00FE173C" w:rsidP="00312E41">
      <w:r w:rsidRPr="00FE173C">
        <w:t>At the nominal condition, the selected configuration predicted an avionics-zone temperature of approximately</w:t>
      </w:r>
      <w:r w:rsidR="00312E41">
        <w:t xml:space="preserve"> </w:t>
      </w:r>
      <m:oMath>
        <m:sSup>
          <m:sSupPr>
            <m:ctrlPr>
              <w:rPr>
                <w:rFonts w:ascii="Cambria Math" w:hAnsi="Cambria Math"/>
              </w:rPr>
            </m:ctrlPr>
          </m:sSupPr>
          <m:e>
            <m:r>
              <w:rPr>
                <w:rFonts w:ascii="Cambria Math" w:hAnsi="Cambria Math"/>
              </w:rPr>
              <m:t>32.4</m:t>
            </m:r>
          </m:e>
          <m:sup>
            <m:r>
              <w:rPr>
                <w:rFonts w:ascii="Cambria Math" w:hAnsi="Cambria Math"/>
              </w:rPr>
              <m:t>∘</m:t>
            </m:r>
          </m:sup>
        </m:sSup>
        <m:r>
          <m:rPr>
            <m:nor/>
          </m:rPr>
          <m:t>C</m:t>
        </m:r>
      </m:oMath>
    </w:p>
    <w:p w14:paraId="6C82DBA0" w14:textId="10DFB500" w:rsidR="00FE173C" w:rsidRPr="00FE173C" w:rsidRDefault="00FE173C" w:rsidP="00312E41">
      <w:r w:rsidRPr="00FE173C">
        <w:t>At the combined robustness condition of 10% increased thermal load and 10% reduced effective heat-exchanger conductance, the predicted zone temperature remained below the 40°C limit at</w:t>
      </w:r>
      <w:r w:rsidR="00312E41">
        <w:t xml:space="preserve"> </w:t>
      </w:r>
      <m:oMath>
        <m:sSup>
          <m:sSupPr>
            <m:ctrlPr>
              <w:rPr>
                <w:rFonts w:ascii="Cambria Math" w:hAnsi="Cambria Math"/>
              </w:rPr>
            </m:ctrlPr>
          </m:sSupPr>
          <m:e>
            <m:r>
              <w:rPr>
                <w:rFonts w:ascii="Cambria Math" w:hAnsi="Cambria Math"/>
              </w:rPr>
              <m:t>39.21</m:t>
            </m:r>
          </m:e>
          <m:sup>
            <m:r>
              <w:rPr>
                <w:rFonts w:ascii="Cambria Math" w:hAnsi="Cambria Math"/>
              </w:rPr>
              <m:t>∘</m:t>
            </m:r>
          </m:sup>
        </m:sSup>
        <m:r>
          <m:rPr>
            <m:nor/>
          </m:rPr>
          <m:t>C</m:t>
        </m:r>
      </m:oMath>
      <w:r w:rsidR="00312E41">
        <w:t xml:space="preserve"> </w:t>
      </w:r>
      <w:r w:rsidRPr="00FE173C">
        <w:t>providing a remaining margin of approximately</w:t>
      </w:r>
      <w:r w:rsidR="00312E41">
        <w:t xml:space="preserve"> </w:t>
      </w:r>
      <m:oMath>
        <m:sSup>
          <m:sSupPr>
            <m:ctrlPr>
              <w:rPr>
                <w:rFonts w:ascii="Cambria Math" w:hAnsi="Cambria Math"/>
              </w:rPr>
            </m:ctrlPr>
          </m:sSupPr>
          <m:e>
            <m:r>
              <w:rPr>
                <w:rFonts w:ascii="Cambria Math" w:hAnsi="Cambria Math"/>
              </w:rPr>
              <m:t>0.795</m:t>
            </m:r>
          </m:e>
          <m:sup>
            <m:r>
              <w:rPr>
                <w:rFonts w:ascii="Cambria Math" w:hAnsi="Cambria Math"/>
              </w:rPr>
              <m:t>∘</m:t>
            </m:r>
          </m:sup>
        </m:sSup>
        <m:r>
          <m:rPr>
            <m:nor/>
          </m:rPr>
          <m:t>C</m:t>
        </m:r>
      </m:oMath>
    </w:p>
    <w:p w14:paraId="247396E8" w14:textId="64DA19FF" w:rsidR="00FE173C" w:rsidRPr="00FE173C" w:rsidRDefault="00FE173C" w:rsidP="00312E41">
      <w:r w:rsidRPr="00FE173C">
        <w:t>Off-design analysis showed that, at the baseline external cooling condition, the selected system could accommodate approximately</w:t>
      </w:r>
      <w:r w:rsidR="00312E41">
        <w:t xml:space="preserve"> </w:t>
      </w:r>
      <m:oMath>
        <m:r>
          <w:rPr>
            <w:rFonts w:ascii="Cambria Math" w:hAnsi="Cambria Math"/>
          </w:rPr>
          <m:t>20.7%</m:t>
        </m:r>
      </m:oMath>
    </w:p>
    <w:p w14:paraId="69F1F2B6" w14:textId="05348FB6" w:rsidR="00FE173C" w:rsidRPr="00FE173C" w:rsidRDefault="00FE173C" w:rsidP="00312E41">
      <w:r w:rsidRPr="00FE173C">
        <w:t>additional avionics thermal load before reaching the maximum zone-temperature requirement. At baseline thermal load, the maximum allowable external cooling-air temperature was approximately</w:t>
      </w:r>
      <w:r w:rsidR="00312E41">
        <w:t xml:space="preserve"> </w:t>
      </w:r>
      <m:oMath>
        <m:sSup>
          <m:sSupPr>
            <m:ctrlPr>
              <w:rPr>
                <w:rFonts w:ascii="Cambria Math" w:hAnsi="Cambria Math"/>
              </w:rPr>
            </m:ctrlPr>
          </m:sSupPr>
          <m:e>
            <m:r>
              <w:rPr>
                <w:rFonts w:ascii="Cambria Math" w:hAnsi="Cambria Math"/>
              </w:rPr>
              <m:t>2.81</m:t>
            </m:r>
          </m:e>
          <m:sup>
            <m:r>
              <w:rPr>
                <w:rFonts w:ascii="Cambria Math" w:hAnsi="Cambria Math"/>
              </w:rPr>
              <m:t>∘</m:t>
            </m:r>
          </m:sup>
        </m:sSup>
        <m:r>
          <m:rPr>
            <m:nor/>
          </m:rPr>
          <m:t>C</m:t>
        </m:r>
      </m:oMath>
    </w:p>
    <w:p w14:paraId="01F90D8F" w14:textId="77777777" w:rsidR="00FE173C" w:rsidRPr="00FE173C" w:rsidRDefault="00FE173C" w:rsidP="00FE173C">
      <w:r w:rsidRPr="00FE173C">
        <w:t>A continuous operating-envelope curve was developed to quantify the combined effects of thermal load and external cooling-air temperature.</w:t>
      </w:r>
    </w:p>
    <w:p w14:paraId="246DE635" w14:textId="1CBD7996" w:rsidR="00FE173C" w:rsidRPr="00FE173C" w:rsidRDefault="00FE173C" w:rsidP="00312E41">
      <w:r w:rsidRPr="00FE173C">
        <w:t>The selected duct network was then independently evaluated using three-dimensional CFD in SOLIDWORKS Flow Simulation. A controlled mesh-refinement study increased the model from approximately 10,000 to 136,000 solver cells. The two finest meshes differed in predicted pressure drop by approximately 2.57%, and the finest-mesh duct-network pressure drop was</w:t>
      </w:r>
      <w:r w:rsidR="00312E41">
        <w:t xml:space="preserve"> </w:t>
      </w:r>
      <m:oMath>
        <m:borderBox>
          <m:borderBoxPr>
            <m:ctrlPr>
              <w:rPr>
                <w:rFonts w:ascii="Cambria Math" w:hAnsi="Cambria Math"/>
              </w:rPr>
            </m:ctrlPr>
          </m:borderBoxPr>
          <m:e>
            <m:r>
              <w:rPr>
                <w:rFonts w:ascii="Cambria Math" w:hAnsi="Cambria Math"/>
              </w:rPr>
              <m:t>26.83 </m:t>
            </m:r>
            <m:r>
              <m:rPr>
                <m:nor/>
              </m:rPr>
              <m:t>Pa</m:t>
            </m:r>
          </m:e>
        </m:borderBox>
      </m:oMath>
    </w:p>
    <w:p w14:paraId="2A2A23BA" w14:textId="4B427B93" w:rsidR="00FE173C" w:rsidRPr="00FE173C" w:rsidRDefault="00FE173C" w:rsidP="00312E41">
      <w:r w:rsidRPr="00FE173C">
        <w:lastRenderedPageBreak/>
        <w:t>A geometry-matched one-dimensional model predicted</w:t>
      </w:r>
      <w:r w:rsidR="00312E41">
        <w:t xml:space="preserve"> </w:t>
      </w:r>
      <m:oMath>
        <m:r>
          <w:rPr>
            <w:rFonts w:ascii="Cambria Math" w:hAnsi="Cambria Math"/>
          </w:rPr>
          <m:t>44.30 </m:t>
        </m:r>
        <m:r>
          <m:rPr>
            <m:nor/>
          </m:rPr>
          <m:t>Pa</m:t>
        </m:r>
      </m:oMath>
      <w:r w:rsidR="00312E41">
        <w:t xml:space="preserve"> </w:t>
      </w:r>
      <w:r w:rsidRPr="00FE173C">
        <w:t>indicating that the analytical model was conservative for the modeled smooth long-radius duct geometry. The CFD-derived effective elbow loss coefficient was approximately</w:t>
      </w:r>
      <w:r w:rsidR="00312E41">
        <w:t xml:space="preserve"> </w:t>
      </w:r>
      <m:oMath>
        <m:sSub>
          <m:sSubPr>
            <m:ctrlPr>
              <w:rPr>
                <w:rFonts w:ascii="Cambria Math" w:hAnsi="Cambria Math"/>
              </w:rPr>
            </m:ctrlPr>
          </m:sSubPr>
          <m:e>
            <m:r>
              <w:rPr>
                <w:rFonts w:ascii="Cambria Math" w:hAnsi="Cambria Math"/>
              </w:rPr>
              <m:t>K</m:t>
            </m:r>
          </m:e>
          <m:sub>
            <m:r>
              <m:rPr>
                <m:nor/>
              </m:rPr>
              <m:t>eff</m:t>
            </m:r>
          </m:sub>
        </m:sSub>
        <m:r>
          <w:rPr>
            <w:rFonts w:ascii="Cambria Math" w:hAnsi="Cambria Math"/>
          </w:rPr>
          <m:t>=0.146</m:t>
        </m:r>
      </m:oMath>
      <w:r w:rsidR="00312E41">
        <w:t xml:space="preserve"> </w:t>
      </w:r>
      <w:r w:rsidRPr="00FE173C">
        <w:t>compared with the preliminary analytical assumption of 0.30.</w:t>
      </w:r>
    </w:p>
    <w:p w14:paraId="6ACA1E54" w14:textId="44F49FE8" w:rsidR="00FE173C" w:rsidRPr="00FE173C" w:rsidRDefault="00FE173C" w:rsidP="00312E41">
      <w:r w:rsidRPr="00FE173C">
        <w:t>For final fan sizing, the conservative analytical pressure-loss basis was retained rather than replacing it with the lower CFD value. This produced an overall design pressure requirement of</w:t>
      </w:r>
      <w:r w:rsidR="00312E41">
        <w:t xml:space="preserve"> </w:t>
      </w:r>
      <m:oMath>
        <m:r>
          <w:rPr>
            <w:rFonts w:ascii="Cambria Math" w:hAnsi="Cambria Math"/>
          </w:rPr>
          <m:t>143.96 </m:t>
        </m:r>
        <m:r>
          <m:rPr>
            <m:nor/>
          </m:rPr>
          <m:t>Pa</m:t>
        </m:r>
      </m:oMath>
      <w:r w:rsidR="00312E41">
        <w:t xml:space="preserve"> </w:t>
      </w:r>
      <w:r w:rsidRPr="00FE173C">
        <w:t>compared with a CFD-informed system estimate of approximately</w:t>
      </w:r>
      <w:r w:rsidR="00312E41">
        <w:t xml:space="preserve"> </w:t>
      </w:r>
      <m:oMath>
        <m:r>
          <w:rPr>
            <w:rFonts w:ascii="Cambria Math" w:hAnsi="Cambria Math"/>
          </w:rPr>
          <m:t>126.83 </m:t>
        </m:r>
        <m:r>
          <m:rPr>
            <m:nor/>
          </m:rPr>
          <m:t>Pa</m:t>
        </m:r>
      </m:oMath>
      <w:r w:rsidR="00312E41">
        <w:t xml:space="preserve"> </w:t>
      </w:r>
      <w:r w:rsidRPr="00FE173C">
        <w:t>providing approximately 11.9% aerodynamic sizing margin.</w:t>
      </w:r>
    </w:p>
    <w:p w14:paraId="1B4F32A5" w14:textId="77777777" w:rsidR="00387CF1" w:rsidRDefault="00FE173C" w:rsidP="00387CF1">
      <w:r w:rsidRPr="00FE173C">
        <w:t xml:space="preserve">The completed design passed all final thermal, aerodynamic, energy-balance, low-Mach, turbulent-flow, robustness, CFD-stability, and operating-envelope checks. The project therefore demonstrates a complete preliminary ECS design workflow progressing from </w:t>
      </w:r>
      <w:proofErr w:type="gramStart"/>
      <w:r w:rsidRPr="00FE173C">
        <w:t>first-principles</w:t>
      </w:r>
      <w:proofErr w:type="gramEnd"/>
      <w:r w:rsidRPr="00FE173C">
        <w:t xml:space="preserve"> sizing through system integration, sensitivity analysis, robust configuration selection, off-design performance assessment, and independent three-dimensional CFD validation.</w:t>
      </w:r>
    </w:p>
    <w:p w14:paraId="3C7A5B5D" w14:textId="77777777" w:rsidR="00387CF1" w:rsidRDefault="00387CF1">
      <w:r>
        <w:br w:type="page"/>
      </w:r>
    </w:p>
    <w:sdt>
      <w:sdtPr>
        <w:rPr>
          <w:rFonts w:asciiTheme="minorHAnsi" w:eastAsiaTheme="minorHAnsi" w:hAnsiTheme="minorHAnsi" w:cstheme="minorBidi"/>
          <w:color w:val="auto"/>
          <w:kern w:val="2"/>
          <w:sz w:val="24"/>
          <w:szCs w:val="24"/>
          <w:lang w:val="en-CA"/>
          <w14:ligatures w14:val="standardContextual"/>
        </w:rPr>
        <w:id w:val="1170221936"/>
        <w:docPartObj>
          <w:docPartGallery w:val="Table of Contents"/>
          <w:docPartUnique/>
        </w:docPartObj>
      </w:sdtPr>
      <w:sdtEndPr>
        <w:rPr>
          <w:bCs/>
          <w:noProof/>
          <w:sz w:val="21"/>
        </w:rPr>
      </w:sdtEndPr>
      <w:sdtContent>
        <w:p w14:paraId="487ADFD9" w14:textId="1A21EF27" w:rsidR="0087592C" w:rsidRDefault="0087592C">
          <w:pPr>
            <w:pStyle w:val="TOCHeading"/>
          </w:pPr>
          <w:r>
            <w:t>Table of Contents</w:t>
          </w:r>
        </w:p>
        <w:p w14:paraId="1CA6E8FB" w14:textId="3587BC66" w:rsidR="00CE7137" w:rsidRDefault="0087592C">
          <w:pPr>
            <w:pStyle w:val="TOC1"/>
            <w:tabs>
              <w:tab w:val="right" w:leader="dot" w:pos="9350"/>
            </w:tabs>
            <w:rPr>
              <w:rFonts w:cstheme="minorBidi"/>
              <w:noProof/>
              <w:kern w:val="2"/>
              <w:sz w:val="24"/>
              <w:szCs w:val="24"/>
              <w:lang w:val="en-CA" w:eastAsia="en-CA"/>
              <w14:ligatures w14:val="standardContextual"/>
            </w:rPr>
          </w:pPr>
          <w:r>
            <w:fldChar w:fldCharType="begin"/>
          </w:r>
          <w:r>
            <w:instrText xml:space="preserve"> TOC \o "1-3" \h \z \u </w:instrText>
          </w:r>
          <w:r>
            <w:fldChar w:fldCharType="separate"/>
          </w:r>
          <w:hyperlink w:anchor="_Toc238078128" w:history="1">
            <w:r w:rsidR="00CE7137" w:rsidRPr="00A42741">
              <w:rPr>
                <w:rStyle w:val="Hyperlink"/>
                <w:noProof/>
              </w:rPr>
              <w:t>Executive Summary</w:t>
            </w:r>
            <w:r w:rsidR="00CE7137">
              <w:rPr>
                <w:noProof/>
                <w:webHidden/>
              </w:rPr>
              <w:tab/>
            </w:r>
            <w:r w:rsidR="00CE7137">
              <w:rPr>
                <w:noProof/>
                <w:webHidden/>
              </w:rPr>
              <w:fldChar w:fldCharType="begin"/>
            </w:r>
            <w:r w:rsidR="00CE7137">
              <w:rPr>
                <w:noProof/>
                <w:webHidden/>
              </w:rPr>
              <w:instrText xml:space="preserve"> PAGEREF _Toc238078128 \h </w:instrText>
            </w:r>
            <w:r w:rsidR="00CE7137">
              <w:rPr>
                <w:noProof/>
                <w:webHidden/>
              </w:rPr>
            </w:r>
            <w:r w:rsidR="00CE7137">
              <w:rPr>
                <w:noProof/>
                <w:webHidden/>
              </w:rPr>
              <w:fldChar w:fldCharType="separate"/>
            </w:r>
            <w:r w:rsidR="00CE7137">
              <w:rPr>
                <w:noProof/>
                <w:webHidden/>
              </w:rPr>
              <w:t>i</w:t>
            </w:r>
            <w:r w:rsidR="00CE7137">
              <w:rPr>
                <w:noProof/>
                <w:webHidden/>
              </w:rPr>
              <w:fldChar w:fldCharType="end"/>
            </w:r>
          </w:hyperlink>
        </w:p>
        <w:p w14:paraId="4A449D61" w14:textId="217C0841" w:rsidR="00CE7137" w:rsidRDefault="00CE7137">
          <w:pPr>
            <w:pStyle w:val="TOC1"/>
            <w:tabs>
              <w:tab w:val="right" w:leader="dot" w:pos="9350"/>
            </w:tabs>
            <w:rPr>
              <w:rFonts w:cstheme="minorBidi"/>
              <w:noProof/>
              <w:kern w:val="2"/>
              <w:sz w:val="24"/>
              <w:szCs w:val="24"/>
              <w:lang w:val="en-CA" w:eastAsia="en-CA"/>
              <w14:ligatures w14:val="standardContextual"/>
            </w:rPr>
          </w:pPr>
          <w:hyperlink w:anchor="_Toc238078129" w:history="1">
            <w:r w:rsidRPr="00A42741">
              <w:rPr>
                <w:rStyle w:val="Hyperlink"/>
                <w:noProof/>
              </w:rPr>
              <w:t>Project Objective</w:t>
            </w:r>
            <w:r>
              <w:rPr>
                <w:noProof/>
                <w:webHidden/>
              </w:rPr>
              <w:tab/>
            </w:r>
            <w:r>
              <w:rPr>
                <w:noProof/>
                <w:webHidden/>
              </w:rPr>
              <w:fldChar w:fldCharType="begin"/>
            </w:r>
            <w:r>
              <w:rPr>
                <w:noProof/>
                <w:webHidden/>
              </w:rPr>
              <w:instrText xml:space="preserve"> PAGEREF _Toc238078129 \h </w:instrText>
            </w:r>
            <w:r>
              <w:rPr>
                <w:noProof/>
                <w:webHidden/>
              </w:rPr>
            </w:r>
            <w:r>
              <w:rPr>
                <w:noProof/>
                <w:webHidden/>
              </w:rPr>
              <w:fldChar w:fldCharType="separate"/>
            </w:r>
            <w:r>
              <w:rPr>
                <w:noProof/>
                <w:webHidden/>
              </w:rPr>
              <w:t>1</w:t>
            </w:r>
            <w:r>
              <w:rPr>
                <w:noProof/>
                <w:webHidden/>
              </w:rPr>
              <w:fldChar w:fldCharType="end"/>
            </w:r>
          </w:hyperlink>
        </w:p>
        <w:p w14:paraId="455674EB" w14:textId="1FB705F2" w:rsidR="00CE7137" w:rsidRDefault="00CE7137">
          <w:pPr>
            <w:pStyle w:val="TOC1"/>
            <w:tabs>
              <w:tab w:val="left" w:pos="440"/>
              <w:tab w:val="right" w:leader="dot" w:pos="9350"/>
            </w:tabs>
            <w:rPr>
              <w:rFonts w:cstheme="minorBidi"/>
              <w:noProof/>
              <w:kern w:val="2"/>
              <w:sz w:val="24"/>
              <w:szCs w:val="24"/>
              <w:lang w:val="en-CA" w:eastAsia="en-CA"/>
              <w14:ligatures w14:val="standardContextual"/>
            </w:rPr>
          </w:pPr>
          <w:hyperlink w:anchor="_Toc238078130" w:history="1">
            <w:r w:rsidRPr="00A42741">
              <w:rPr>
                <w:rStyle w:val="Hyperlink"/>
                <w:noProof/>
              </w:rPr>
              <w:t>1.</w:t>
            </w:r>
            <w:r>
              <w:rPr>
                <w:rFonts w:cstheme="minorBidi"/>
                <w:noProof/>
                <w:kern w:val="2"/>
                <w:sz w:val="24"/>
                <w:szCs w:val="24"/>
                <w:lang w:val="en-CA" w:eastAsia="en-CA"/>
                <w14:ligatures w14:val="standardContextual"/>
              </w:rPr>
              <w:tab/>
            </w:r>
            <w:r w:rsidRPr="00A42741">
              <w:rPr>
                <w:rStyle w:val="Hyperlink"/>
                <w:noProof/>
              </w:rPr>
              <w:t>System Architecture</w:t>
            </w:r>
            <w:r>
              <w:rPr>
                <w:noProof/>
                <w:webHidden/>
              </w:rPr>
              <w:tab/>
            </w:r>
            <w:r>
              <w:rPr>
                <w:noProof/>
                <w:webHidden/>
              </w:rPr>
              <w:fldChar w:fldCharType="begin"/>
            </w:r>
            <w:r>
              <w:rPr>
                <w:noProof/>
                <w:webHidden/>
              </w:rPr>
              <w:instrText xml:space="preserve"> PAGEREF _Toc238078130 \h </w:instrText>
            </w:r>
            <w:r>
              <w:rPr>
                <w:noProof/>
                <w:webHidden/>
              </w:rPr>
            </w:r>
            <w:r>
              <w:rPr>
                <w:noProof/>
                <w:webHidden/>
              </w:rPr>
              <w:fldChar w:fldCharType="separate"/>
            </w:r>
            <w:r>
              <w:rPr>
                <w:noProof/>
                <w:webHidden/>
              </w:rPr>
              <w:t>1</w:t>
            </w:r>
            <w:r>
              <w:rPr>
                <w:noProof/>
                <w:webHidden/>
              </w:rPr>
              <w:fldChar w:fldCharType="end"/>
            </w:r>
          </w:hyperlink>
        </w:p>
        <w:p w14:paraId="20D03DAE" w14:textId="0426B125" w:rsidR="00CE7137" w:rsidRDefault="00CE7137">
          <w:pPr>
            <w:pStyle w:val="TOC1"/>
            <w:tabs>
              <w:tab w:val="left" w:pos="440"/>
              <w:tab w:val="right" w:leader="dot" w:pos="9350"/>
            </w:tabs>
            <w:rPr>
              <w:rFonts w:cstheme="minorBidi"/>
              <w:noProof/>
              <w:kern w:val="2"/>
              <w:sz w:val="24"/>
              <w:szCs w:val="24"/>
              <w:lang w:val="en-CA" w:eastAsia="en-CA"/>
              <w14:ligatures w14:val="standardContextual"/>
            </w:rPr>
          </w:pPr>
          <w:hyperlink w:anchor="_Toc238078131" w:history="1">
            <w:r w:rsidRPr="00A42741">
              <w:rPr>
                <w:rStyle w:val="Hyperlink"/>
                <w:noProof/>
              </w:rPr>
              <w:t>2.</w:t>
            </w:r>
            <w:r>
              <w:rPr>
                <w:rFonts w:cstheme="minorBidi"/>
                <w:noProof/>
                <w:kern w:val="2"/>
                <w:sz w:val="24"/>
                <w:szCs w:val="24"/>
                <w:lang w:val="en-CA" w:eastAsia="en-CA"/>
                <w14:ligatures w14:val="standardContextual"/>
              </w:rPr>
              <w:tab/>
            </w:r>
            <w:r w:rsidRPr="00A42741">
              <w:rPr>
                <w:rStyle w:val="Hyperlink"/>
                <w:noProof/>
              </w:rPr>
              <w:t>Baseline Design Definition</w:t>
            </w:r>
            <w:r>
              <w:rPr>
                <w:noProof/>
                <w:webHidden/>
              </w:rPr>
              <w:tab/>
            </w:r>
            <w:r>
              <w:rPr>
                <w:noProof/>
                <w:webHidden/>
              </w:rPr>
              <w:fldChar w:fldCharType="begin"/>
            </w:r>
            <w:r>
              <w:rPr>
                <w:noProof/>
                <w:webHidden/>
              </w:rPr>
              <w:instrText xml:space="preserve"> PAGEREF _Toc238078131 \h </w:instrText>
            </w:r>
            <w:r>
              <w:rPr>
                <w:noProof/>
                <w:webHidden/>
              </w:rPr>
            </w:r>
            <w:r>
              <w:rPr>
                <w:noProof/>
                <w:webHidden/>
              </w:rPr>
              <w:fldChar w:fldCharType="separate"/>
            </w:r>
            <w:r>
              <w:rPr>
                <w:noProof/>
                <w:webHidden/>
              </w:rPr>
              <w:t>2</w:t>
            </w:r>
            <w:r>
              <w:rPr>
                <w:noProof/>
                <w:webHidden/>
              </w:rPr>
              <w:fldChar w:fldCharType="end"/>
            </w:r>
          </w:hyperlink>
        </w:p>
        <w:p w14:paraId="6FDAFBAC" w14:textId="0A378F58" w:rsidR="00CE7137" w:rsidRDefault="00CE7137">
          <w:pPr>
            <w:pStyle w:val="TOC1"/>
            <w:tabs>
              <w:tab w:val="left" w:pos="440"/>
              <w:tab w:val="right" w:leader="dot" w:pos="9350"/>
            </w:tabs>
            <w:rPr>
              <w:rFonts w:cstheme="minorBidi"/>
              <w:noProof/>
              <w:kern w:val="2"/>
              <w:sz w:val="24"/>
              <w:szCs w:val="24"/>
              <w:lang w:val="en-CA" w:eastAsia="en-CA"/>
              <w14:ligatures w14:val="standardContextual"/>
            </w:rPr>
          </w:pPr>
          <w:hyperlink w:anchor="_Toc238078132" w:history="1">
            <w:r w:rsidRPr="00A42741">
              <w:rPr>
                <w:rStyle w:val="Hyperlink"/>
                <w:noProof/>
              </w:rPr>
              <w:t>3.</w:t>
            </w:r>
            <w:r>
              <w:rPr>
                <w:rFonts w:cstheme="minorBidi"/>
                <w:noProof/>
                <w:kern w:val="2"/>
                <w:sz w:val="24"/>
                <w:szCs w:val="24"/>
                <w:lang w:val="en-CA" w:eastAsia="en-CA"/>
                <w14:ligatures w14:val="standardContextual"/>
              </w:rPr>
              <w:tab/>
            </w:r>
            <w:r w:rsidRPr="00A42741">
              <w:rPr>
                <w:rStyle w:val="Hyperlink"/>
                <w:noProof/>
              </w:rPr>
              <w:t>Thermal and Flow Fundamentals</w:t>
            </w:r>
            <w:r>
              <w:rPr>
                <w:noProof/>
                <w:webHidden/>
              </w:rPr>
              <w:tab/>
            </w:r>
            <w:r>
              <w:rPr>
                <w:noProof/>
                <w:webHidden/>
              </w:rPr>
              <w:fldChar w:fldCharType="begin"/>
            </w:r>
            <w:r>
              <w:rPr>
                <w:noProof/>
                <w:webHidden/>
              </w:rPr>
              <w:instrText xml:space="preserve"> PAGEREF _Toc238078132 \h </w:instrText>
            </w:r>
            <w:r>
              <w:rPr>
                <w:noProof/>
                <w:webHidden/>
              </w:rPr>
            </w:r>
            <w:r>
              <w:rPr>
                <w:noProof/>
                <w:webHidden/>
              </w:rPr>
              <w:fldChar w:fldCharType="separate"/>
            </w:r>
            <w:r>
              <w:rPr>
                <w:noProof/>
                <w:webHidden/>
              </w:rPr>
              <w:t>2</w:t>
            </w:r>
            <w:r>
              <w:rPr>
                <w:noProof/>
                <w:webHidden/>
              </w:rPr>
              <w:fldChar w:fldCharType="end"/>
            </w:r>
          </w:hyperlink>
        </w:p>
        <w:p w14:paraId="3EF5EFEB" w14:textId="091E65EC" w:rsidR="00CE7137" w:rsidRDefault="00CE7137">
          <w:pPr>
            <w:pStyle w:val="TOC1"/>
            <w:tabs>
              <w:tab w:val="left" w:pos="440"/>
              <w:tab w:val="right" w:leader="dot" w:pos="9350"/>
            </w:tabs>
            <w:rPr>
              <w:rFonts w:cstheme="minorBidi"/>
              <w:noProof/>
              <w:kern w:val="2"/>
              <w:sz w:val="24"/>
              <w:szCs w:val="24"/>
              <w:lang w:val="en-CA" w:eastAsia="en-CA"/>
              <w14:ligatures w14:val="standardContextual"/>
            </w:rPr>
          </w:pPr>
          <w:hyperlink w:anchor="_Toc238078133" w:history="1">
            <w:r w:rsidRPr="00A42741">
              <w:rPr>
                <w:rStyle w:val="Hyperlink"/>
                <w:noProof/>
              </w:rPr>
              <w:t>4.</w:t>
            </w:r>
            <w:r>
              <w:rPr>
                <w:rFonts w:cstheme="minorBidi"/>
                <w:noProof/>
                <w:kern w:val="2"/>
                <w:sz w:val="24"/>
                <w:szCs w:val="24"/>
                <w:lang w:val="en-CA" w:eastAsia="en-CA"/>
                <w14:ligatures w14:val="standardContextual"/>
              </w:rPr>
              <w:tab/>
            </w:r>
            <w:r w:rsidRPr="00A42741">
              <w:rPr>
                <w:rStyle w:val="Hyperlink"/>
                <w:noProof/>
              </w:rPr>
              <w:t>Baseline ECS Architecture and State-Point Definition</w:t>
            </w:r>
            <w:r>
              <w:rPr>
                <w:noProof/>
                <w:webHidden/>
              </w:rPr>
              <w:tab/>
            </w:r>
            <w:r>
              <w:rPr>
                <w:noProof/>
                <w:webHidden/>
              </w:rPr>
              <w:fldChar w:fldCharType="begin"/>
            </w:r>
            <w:r>
              <w:rPr>
                <w:noProof/>
                <w:webHidden/>
              </w:rPr>
              <w:instrText xml:space="preserve"> PAGEREF _Toc238078133 \h </w:instrText>
            </w:r>
            <w:r>
              <w:rPr>
                <w:noProof/>
                <w:webHidden/>
              </w:rPr>
            </w:r>
            <w:r>
              <w:rPr>
                <w:noProof/>
                <w:webHidden/>
              </w:rPr>
              <w:fldChar w:fldCharType="separate"/>
            </w:r>
            <w:r>
              <w:rPr>
                <w:noProof/>
                <w:webHidden/>
              </w:rPr>
              <w:t>3</w:t>
            </w:r>
            <w:r>
              <w:rPr>
                <w:noProof/>
                <w:webHidden/>
              </w:rPr>
              <w:fldChar w:fldCharType="end"/>
            </w:r>
          </w:hyperlink>
        </w:p>
        <w:p w14:paraId="7C01DCB7" w14:textId="1311FCB2" w:rsidR="00CE7137" w:rsidRDefault="00CE7137">
          <w:pPr>
            <w:pStyle w:val="TOC1"/>
            <w:tabs>
              <w:tab w:val="left" w:pos="440"/>
              <w:tab w:val="right" w:leader="dot" w:pos="9350"/>
            </w:tabs>
            <w:rPr>
              <w:rFonts w:cstheme="minorBidi"/>
              <w:noProof/>
              <w:kern w:val="2"/>
              <w:sz w:val="24"/>
              <w:szCs w:val="24"/>
              <w:lang w:val="en-CA" w:eastAsia="en-CA"/>
              <w14:ligatures w14:val="standardContextual"/>
            </w:rPr>
          </w:pPr>
          <w:hyperlink w:anchor="_Toc238078134" w:history="1">
            <w:r w:rsidRPr="00A42741">
              <w:rPr>
                <w:rStyle w:val="Hyperlink"/>
                <w:noProof/>
              </w:rPr>
              <w:t>5.</w:t>
            </w:r>
            <w:r>
              <w:rPr>
                <w:rFonts w:cstheme="minorBidi"/>
                <w:noProof/>
                <w:kern w:val="2"/>
                <w:sz w:val="24"/>
                <w:szCs w:val="24"/>
                <w:lang w:val="en-CA" w:eastAsia="en-CA"/>
                <w14:ligatures w14:val="standardContextual"/>
              </w:rPr>
              <w:tab/>
            </w:r>
            <w:r w:rsidRPr="00A42741">
              <w:rPr>
                <w:rStyle w:val="Hyperlink"/>
                <w:noProof/>
              </w:rPr>
              <w:t>Avionics Compartment Thermal Load Model</w:t>
            </w:r>
            <w:r>
              <w:rPr>
                <w:noProof/>
                <w:webHidden/>
              </w:rPr>
              <w:tab/>
            </w:r>
            <w:r>
              <w:rPr>
                <w:noProof/>
                <w:webHidden/>
              </w:rPr>
              <w:fldChar w:fldCharType="begin"/>
            </w:r>
            <w:r>
              <w:rPr>
                <w:noProof/>
                <w:webHidden/>
              </w:rPr>
              <w:instrText xml:space="preserve"> PAGEREF _Toc238078134 \h </w:instrText>
            </w:r>
            <w:r>
              <w:rPr>
                <w:noProof/>
                <w:webHidden/>
              </w:rPr>
            </w:r>
            <w:r>
              <w:rPr>
                <w:noProof/>
                <w:webHidden/>
              </w:rPr>
              <w:fldChar w:fldCharType="separate"/>
            </w:r>
            <w:r>
              <w:rPr>
                <w:noProof/>
                <w:webHidden/>
              </w:rPr>
              <w:t>4</w:t>
            </w:r>
            <w:r>
              <w:rPr>
                <w:noProof/>
                <w:webHidden/>
              </w:rPr>
              <w:fldChar w:fldCharType="end"/>
            </w:r>
          </w:hyperlink>
        </w:p>
        <w:p w14:paraId="6E7D4A38" w14:textId="17BC10DF" w:rsidR="00CE7137" w:rsidRDefault="00CE7137">
          <w:pPr>
            <w:pStyle w:val="TOC1"/>
            <w:tabs>
              <w:tab w:val="left" w:pos="440"/>
              <w:tab w:val="right" w:leader="dot" w:pos="9350"/>
            </w:tabs>
            <w:rPr>
              <w:rFonts w:cstheme="minorBidi"/>
              <w:noProof/>
              <w:kern w:val="2"/>
              <w:sz w:val="24"/>
              <w:szCs w:val="24"/>
              <w:lang w:val="en-CA" w:eastAsia="en-CA"/>
              <w14:ligatures w14:val="standardContextual"/>
            </w:rPr>
          </w:pPr>
          <w:hyperlink w:anchor="_Toc238078135" w:history="1">
            <w:r w:rsidRPr="00A42741">
              <w:rPr>
                <w:rStyle w:val="Hyperlink"/>
                <w:noProof/>
              </w:rPr>
              <w:t>6.</w:t>
            </w:r>
            <w:r>
              <w:rPr>
                <w:rFonts w:cstheme="minorBidi"/>
                <w:noProof/>
                <w:kern w:val="2"/>
                <w:sz w:val="24"/>
                <w:szCs w:val="24"/>
                <w:lang w:val="en-CA" w:eastAsia="en-CA"/>
                <w14:ligatures w14:val="standardContextual"/>
              </w:rPr>
              <w:tab/>
            </w:r>
            <w:r w:rsidRPr="00A42741">
              <w:rPr>
                <w:rStyle w:val="Hyperlink"/>
                <w:noProof/>
              </w:rPr>
              <w:t>Required Cooling Airflow Analysis</w:t>
            </w:r>
            <w:r>
              <w:rPr>
                <w:noProof/>
                <w:webHidden/>
              </w:rPr>
              <w:tab/>
            </w:r>
            <w:r>
              <w:rPr>
                <w:noProof/>
                <w:webHidden/>
              </w:rPr>
              <w:fldChar w:fldCharType="begin"/>
            </w:r>
            <w:r>
              <w:rPr>
                <w:noProof/>
                <w:webHidden/>
              </w:rPr>
              <w:instrText xml:space="preserve"> PAGEREF _Toc238078135 \h </w:instrText>
            </w:r>
            <w:r>
              <w:rPr>
                <w:noProof/>
                <w:webHidden/>
              </w:rPr>
            </w:r>
            <w:r>
              <w:rPr>
                <w:noProof/>
                <w:webHidden/>
              </w:rPr>
              <w:fldChar w:fldCharType="separate"/>
            </w:r>
            <w:r>
              <w:rPr>
                <w:noProof/>
                <w:webHidden/>
              </w:rPr>
              <w:t>6</w:t>
            </w:r>
            <w:r>
              <w:rPr>
                <w:noProof/>
                <w:webHidden/>
              </w:rPr>
              <w:fldChar w:fldCharType="end"/>
            </w:r>
          </w:hyperlink>
        </w:p>
        <w:p w14:paraId="57953C5B" w14:textId="3CE70D6E" w:rsidR="00CE7137" w:rsidRDefault="00CE7137">
          <w:pPr>
            <w:pStyle w:val="TOC1"/>
            <w:tabs>
              <w:tab w:val="left" w:pos="440"/>
              <w:tab w:val="right" w:leader="dot" w:pos="9350"/>
            </w:tabs>
            <w:rPr>
              <w:rFonts w:cstheme="minorBidi"/>
              <w:noProof/>
              <w:kern w:val="2"/>
              <w:sz w:val="24"/>
              <w:szCs w:val="24"/>
              <w:lang w:val="en-CA" w:eastAsia="en-CA"/>
              <w14:ligatures w14:val="standardContextual"/>
            </w:rPr>
          </w:pPr>
          <w:hyperlink w:anchor="_Toc238078136" w:history="1">
            <w:r w:rsidRPr="00A42741">
              <w:rPr>
                <w:rStyle w:val="Hyperlink"/>
                <w:noProof/>
              </w:rPr>
              <w:t>7.</w:t>
            </w:r>
            <w:r>
              <w:rPr>
                <w:rFonts w:cstheme="minorBidi"/>
                <w:noProof/>
                <w:kern w:val="2"/>
                <w:sz w:val="24"/>
                <w:szCs w:val="24"/>
                <w:lang w:val="en-CA" w:eastAsia="en-CA"/>
                <w14:ligatures w14:val="standardContextual"/>
              </w:rPr>
              <w:tab/>
            </w:r>
            <w:r w:rsidRPr="00A42741">
              <w:rPr>
                <w:rStyle w:val="Hyperlink"/>
                <w:noProof/>
              </w:rPr>
              <w:t>Duct Network and Pressure-Loss Model</w:t>
            </w:r>
            <w:r>
              <w:rPr>
                <w:noProof/>
                <w:webHidden/>
              </w:rPr>
              <w:tab/>
            </w:r>
            <w:r>
              <w:rPr>
                <w:noProof/>
                <w:webHidden/>
              </w:rPr>
              <w:fldChar w:fldCharType="begin"/>
            </w:r>
            <w:r>
              <w:rPr>
                <w:noProof/>
                <w:webHidden/>
              </w:rPr>
              <w:instrText xml:space="preserve"> PAGEREF _Toc238078136 \h </w:instrText>
            </w:r>
            <w:r>
              <w:rPr>
                <w:noProof/>
                <w:webHidden/>
              </w:rPr>
            </w:r>
            <w:r>
              <w:rPr>
                <w:noProof/>
                <w:webHidden/>
              </w:rPr>
              <w:fldChar w:fldCharType="separate"/>
            </w:r>
            <w:r>
              <w:rPr>
                <w:noProof/>
                <w:webHidden/>
              </w:rPr>
              <w:t>7</w:t>
            </w:r>
            <w:r>
              <w:rPr>
                <w:noProof/>
                <w:webHidden/>
              </w:rPr>
              <w:fldChar w:fldCharType="end"/>
            </w:r>
          </w:hyperlink>
        </w:p>
        <w:p w14:paraId="13394C33" w14:textId="660C7BD1" w:rsidR="00CE7137" w:rsidRDefault="00CE7137">
          <w:pPr>
            <w:pStyle w:val="TOC1"/>
            <w:tabs>
              <w:tab w:val="left" w:pos="440"/>
              <w:tab w:val="right" w:leader="dot" w:pos="9350"/>
            </w:tabs>
            <w:rPr>
              <w:rFonts w:cstheme="minorBidi"/>
              <w:noProof/>
              <w:kern w:val="2"/>
              <w:sz w:val="24"/>
              <w:szCs w:val="24"/>
              <w:lang w:val="en-CA" w:eastAsia="en-CA"/>
              <w14:ligatures w14:val="standardContextual"/>
            </w:rPr>
          </w:pPr>
          <w:hyperlink w:anchor="_Toc238078137" w:history="1">
            <w:r w:rsidRPr="00A42741">
              <w:rPr>
                <w:rStyle w:val="Hyperlink"/>
                <w:noProof/>
              </w:rPr>
              <w:t>8.</w:t>
            </w:r>
            <w:r>
              <w:rPr>
                <w:rFonts w:cstheme="minorBidi"/>
                <w:noProof/>
                <w:kern w:val="2"/>
                <w:sz w:val="24"/>
                <w:szCs w:val="24"/>
                <w:lang w:val="en-CA" w:eastAsia="en-CA"/>
                <w14:ligatures w14:val="standardContextual"/>
              </w:rPr>
              <w:tab/>
            </w:r>
            <w:r w:rsidRPr="00A42741">
              <w:rPr>
                <w:rStyle w:val="Hyperlink"/>
                <w:noProof/>
              </w:rPr>
              <w:t>Heat Exchanger Performance Model</w:t>
            </w:r>
            <w:r>
              <w:rPr>
                <w:noProof/>
                <w:webHidden/>
              </w:rPr>
              <w:tab/>
            </w:r>
            <w:r>
              <w:rPr>
                <w:noProof/>
                <w:webHidden/>
              </w:rPr>
              <w:fldChar w:fldCharType="begin"/>
            </w:r>
            <w:r>
              <w:rPr>
                <w:noProof/>
                <w:webHidden/>
              </w:rPr>
              <w:instrText xml:space="preserve"> PAGEREF _Toc238078137 \h </w:instrText>
            </w:r>
            <w:r>
              <w:rPr>
                <w:noProof/>
                <w:webHidden/>
              </w:rPr>
            </w:r>
            <w:r>
              <w:rPr>
                <w:noProof/>
                <w:webHidden/>
              </w:rPr>
              <w:fldChar w:fldCharType="separate"/>
            </w:r>
            <w:r>
              <w:rPr>
                <w:noProof/>
                <w:webHidden/>
              </w:rPr>
              <w:t>9</w:t>
            </w:r>
            <w:r>
              <w:rPr>
                <w:noProof/>
                <w:webHidden/>
              </w:rPr>
              <w:fldChar w:fldCharType="end"/>
            </w:r>
          </w:hyperlink>
        </w:p>
        <w:p w14:paraId="182CEB8A" w14:textId="29D0A237" w:rsidR="00CE7137" w:rsidRDefault="00CE7137">
          <w:pPr>
            <w:pStyle w:val="TOC1"/>
            <w:tabs>
              <w:tab w:val="left" w:pos="440"/>
              <w:tab w:val="right" w:leader="dot" w:pos="9350"/>
            </w:tabs>
            <w:rPr>
              <w:rFonts w:cstheme="minorBidi"/>
              <w:noProof/>
              <w:kern w:val="2"/>
              <w:sz w:val="24"/>
              <w:szCs w:val="24"/>
              <w:lang w:val="en-CA" w:eastAsia="en-CA"/>
              <w14:ligatures w14:val="standardContextual"/>
            </w:rPr>
          </w:pPr>
          <w:hyperlink w:anchor="_Toc238078138" w:history="1">
            <w:r w:rsidRPr="00A42741">
              <w:rPr>
                <w:rStyle w:val="Hyperlink"/>
                <w:noProof/>
              </w:rPr>
              <w:t>9.</w:t>
            </w:r>
            <w:r>
              <w:rPr>
                <w:rFonts w:cstheme="minorBidi"/>
                <w:noProof/>
                <w:kern w:val="2"/>
                <w:sz w:val="24"/>
                <w:szCs w:val="24"/>
                <w:lang w:val="en-CA" w:eastAsia="en-CA"/>
                <w14:ligatures w14:val="standardContextual"/>
              </w:rPr>
              <w:tab/>
            </w:r>
            <w:r w:rsidRPr="00A42741">
              <w:rPr>
                <w:rStyle w:val="Hyperlink"/>
                <w:noProof/>
              </w:rPr>
              <w:t>Integrated ECS System Model</w:t>
            </w:r>
            <w:r>
              <w:rPr>
                <w:noProof/>
                <w:webHidden/>
              </w:rPr>
              <w:tab/>
            </w:r>
            <w:r>
              <w:rPr>
                <w:noProof/>
                <w:webHidden/>
              </w:rPr>
              <w:fldChar w:fldCharType="begin"/>
            </w:r>
            <w:r>
              <w:rPr>
                <w:noProof/>
                <w:webHidden/>
              </w:rPr>
              <w:instrText xml:space="preserve"> PAGEREF _Toc238078138 \h </w:instrText>
            </w:r>
            <w:r>
              <w:rPr>
                <w:noProof/>
                <w:webHidden/>
              </w:rPr>
            </w:r>
            <w:r>
              <w:rPr>
                <w:noProof/>
                <w:webHidden/>
              </w:rPr>
              <w:fldChar w:fldCharType="separate"/>
            </w:r>
            <w:r>
              <w:rPr>
                <w:noProof/>
                <w:webHidden/>
              </w:rPr>
              <w:t>10</w:t>
            </w:r>
            <w:r>
              <w:rPr>
                <w:noProof/>
                <w:webHidden/>
              </w:rPr>
              <w:fldChar w:fldCharType="end"/>
            </w:r>
          </w:hyperlink>
        </w:p>
        <w:p w14:paraId="0E54CAA7" w14:textId="498146D0" w:rsidR="00CE7137" w:rsidRDefault="00CE7137">
          <w:pPr>
            <w:pStyle w:val="TOC1"/>
            <w:tabs>
              <w:tab w:val="left" w:pos="720"/>
              <w:tab w:val="right" w:leader="dot" w:pos="9350"/>
            </w:tabs>
            <w:rPr>
              <w:rFonts w:cstheme="minorBidi"/>
              <w:noProof/>
              <w:kern w:val="2"/>
              <w:sz w:val="24"/>
              <w:szCs w:val="24"/>
              <w:lang w:val="en-CA" w:eastAsia="en-CA"/>
              <w14:ligatures w14:val="standardContextual"/>
            </w:rPr>
          </w:pPr>
          <w:hyperlink w:anchor="_Toc238078139" w:history="1">
            <w:r w:rsidRPr="00A42741">
              <w:rPr>
                <w:rStyle w:val="Hyperlink"/>
                <w:noProof/>
              </w:rPr>
              <w:t>10.</w:t>
            </w:r>
            <w:r>
              <w:rPr>
                <w:rFonts w:cstheme="minorBidi"/>
                <w:noProof/>
                <w:kern w:val="2"/>
                <w:sz w:val="24"/>
                <w:szCs w:val="24"/>
                <w:lang w:val="en-CA" w:eastAsia="en-CA"/>
                <w14:ligatures w14:val="standardContextual"/>
              </w:rPr>
              <w:tab/>
            </w:r>
            <w:r w:rsidRPr="00A42741">
              <w:rPr>
                <w:rStyle w:val="Hyperlink"/>
                <w:noProof/>
              </w:rPr>
              <w:t>Fan Power Requirement and Thermal Refinement</w:t>
            </w:r>
            <w:r>
              <w:rPr>
                <w:noProof/>
                <w:webHidden/>
              </w:rPr>
              <w:tab/>
            </w:r>
            <w:r>
              <w:rPr>
                <w:noProof/>
                <w:webHidden/>
              </w:rPr>
              <w:fldChar w:fldCharType="begin"/>
            </w:r>
            <w:r>
              <w:rPr>
                <w:noProof/>
                <w:webHidden/>
              </w:rPr>
              <w:instrText xml:space="preserve"> PAGEREF _Toc238078139 \h </w:instrText>
            </w:r>
            <w:r>
              <w:rPr>
                <w:noProof/>
                <w:webHidden/>
              </w:rPr>
            </w:r>
            <w:r>
              <w:rPr>
                <w:noProof/>
                <w:webHidden/>
              </w:rPr>
              <w:fldChar w:fldCharType="separate"/>
            </w:r>
            <w:r>
              <w:rPr>
                <w:noProof/>
                <w:webHidden/>
              </w:rPr>
              <w:t>12</w:t>
            </w:r>
            <w:r>
              <w:rPr>
                <w:noProof/>
                <w:webHidden/>
              </w:rPr>
              <w:fldChar w:fldCharType="end"/>
            </w:r>
          </w:hyperlink>
        </w:p>
        <w:p w14:paraId="65EF2103" w14:textId="627F19AD" w:rsidR="00CE7137" w:rsidRDefault="00CE7137">
          <w:pPr>
            <w:pStyle w:val="TOC1"/>
            <w:tabs>
              <w:tab w:val="left" w:pos="720"/>
              <w:tab w:val="right" w:leader="dot" w:pos="9350"/>
            </w:tabs>
            <w:rPr>
              <w:rFonts w:cstheme="minorBidi"/>
              <w:noProof/>
              <w:kern w:val="2"/>
              <w:sz w:val="24"/>
              <w:szCs w:val="24"/>
              <w:lang w:val="en-CA" w:eastAsia="en-CA"/>
              <w14:ligatures w14:val="standardContextual"/>
            </w:rPr>
          </w:pPr>
          <w:hyperlink w:anchor="_Toc238078140" w:history="1">
            <w:r w:rsidRPr="00A42741">
              <w:rPr>
                <w:rStyle w:val="Hyperlink"/>
                <w:noProof/>
              </w:rPr>
              <w:t>11.</w:t>
            </w:r>
            <w:r>
              <w:rPr>
                <w:rFonts w:cstheme="minorBidi"/>
                <w:noProof/>
                <w:kern w:val="2"/>
                <w:sz w:val="24"/>
                <w:szCs w:val="24"/>
                <w:lang w:val="en-CA" w:eastAsia="en-CA"/>
                <w14:ligatures w14:val="standardContextual"/>
              </w:rPr>
              <w:tab/>
            </w:r>
            <w:r w:rsidRPr="00A42741">
              <w:rPr>
                <w:rStyle w:val="Hyperlink"/>
                <w:noProof/>
              </w:rPr>
              <w:t>Baseline ECS Performance Assessment</w:t>
            </w:r>
            <w:r>
              <w:rPr>
                <w:noProof/>
                <w:webHidden/>
              </w:rPr>
              <w:tab/>
            </w:r>
            <w:r>
              <w:rPr>
                <w:noProof/>
                <w:webHidden/>
              </w:rPr>
              <w:fldChar w:fldCharType="begin"/>
            </w:r>
            <w:r>
              <w:rPr>
                <w:noProof/>
                <w:webHidden/>
              </w:rPr>
              <w:instrText xml:space="preserve"> PAGEREF _Toc238078140 \h </w:instrText>
            </w:r>
            <w:r>
              <w:rPr>
                <w:noProof/>
                <w:webHidden/>
              </w:rPr>
            </w:r>
            <w:r>
              <w:rPr>
                <w:noProof/>
                <w:webHidden/>
              </w:rPr>
              <w:fldChar w:fldCharType="separate"/>
            </w:r>
            <w:r>
              <w:rPr>
                <w:noProof/>
                <w:webHidden/>
              </w:rPr>
              <w:t>13</w:t>
            </w:r>
            <w:r>
              <w:rPr>
                <w:noProof/>
                <w:webHidden/>
              </w:rPr>
              <w:fldChar w:fldCharType="end"/>
            </w:r>
          </w:hyperlink>
        </w:p>
        <w:p w14:paraId="21D260B6" w14:textId="0F5618C8" w:rsidR="00CE7137" w:rsidRDefault="00CE7137">
          <w:pPr>
            <w:pStyle w:val="TOC1"/>
            <w:tabs>
              <w:tab w:val="left" w:pos="720"/>
              <w:tab w:val="right" w:leader="dot" w:pos="9350"/>
            </w:tabs>
            <w:rPr>
              <w:rFonts w:cstheme="minorBidi"/>
              <w:noProof/>
              <w:kern w:val="2"/>
              <w:sz w:val="24"/>
              <w:szCs w:val="24"/>
              <w:lang w:val="en-CA" w:eastAsia="en-CA"/>
              <w14:ligatures w14:val="standardContextual"/>
            </w:rPr>
          </w:pPr>
          <w:hyperlink w:anchor="_Toc238078141" w:history="1">
            <w:r w:rsidRPr="00A42741">
              <w:rPr>
                <w:rStyle w:val="Hyperlink"/>
                <w:noProof/>
              </w:rPr>
              <w:t>12.</w:t>
            </w:r>
            <w:r>
              <w:rPr>
                <w:rFonts w:cstheme="minorBidi"/>
                <w:noProof/>
                <w:kern w:val="2"/>
                <w:sz w:val="24"/>
                <w:szCs w:val="24"/>
                <w:lang w:val="en-CA" w:eastAsia="en-CA"/>
                <w14:ligatures w14:val="standardContextual"/>
              </w:rPr>
              <w:tab/>
            </w:r>
            <w:r w:rsidRPr="00A42741">
              <w:rPr>
                <w:rStyle w:val="Hyperlink"/>
                <w:noProof/>
              </w:rPr>
              <w:t>Sensitivity Analysis and Design Drivers</w:t>
            </w:r>
            <w:r>
              <w:rPr>
                <w:noProof/>
                <w:webHidden/>
              </w:rPr>
              <w:tab/>
            </w:r>
            <w:r>
              <w:rPr>
                <w:noProof/>
                <w:webHidden/>
              </w:rPr>
              <w:fldChar w:fldCharType="begin"/>
            </w:r>
            <w:r>
              <w:rPr>
                <w:noProof/>
                <w:webHidden/>
              </w:rPr>
              <w:instrText xml:space="preserve"> PAGEREF _Toc238078141 \h </w:instrText>
            </w:r>
            <w:r>
              <w:rPr>
                <w:noProof/>
                <w:webHidden/>
              </w:rPr>
            </w:r>
            <w:r>
              <w:rPr>
                <w:noProof/>
                <w:webHidden/>
              </w:rPr>
              <w:fldChar w:fldCharType="separate"/>
            </w:r>
            <w:r>
              <w:rPr>
                <w:noProof/>
                <w:webHidden/>
              </w:rPr>
              <w:t>15</w:t>
            </w:r>
            <w:r>
              <w:rPr>
                <w:noProof/>
                <w:webHidden/>
              </w:rPr>
              <w:fldChar w:fldCharType="end"/>
            </w:r>
          </w:hyperlink>
        </w:p>
        <w:p w14:paraId="1ED4D9D2" w14:textId="50DB847D"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42" w:history="1">
            <w:r w:rsidRPr="00A42741">
              <w:rPr>
                <w:rStyle w:val="Hyperlink"/>
                <w:noProof/>
              </w:rPr>
              <w:t>Thermal-Load Sensitivity</w:t>
            </w:r>
            <w:r>
              <w:rPr>
                <w:noProof/>
                <w:webHidden/>
              </w:rPr>
              <w:tab/>
            </w:r>
            <w:r>
              <w:rPr>
                <w:noProof/>
                <w:webHidden/>
              </w:rPr>
              <w:fldChar w:fldCharType="begin"/>
            </w:r>
            <w:r>
              <w:rPr>
                <w:noProof/>
                <w:webHidden/>
              </w:rPr>
              <w:instrText xml:space="preserve"> PAGEREF _Toc238078142 \h </w:instrText>
            </w:r>
            <w:r>
              <w:rPr>
                <w:noProof/>
                <w:webHidden/>
              </w:rPr>
            </w:r>
            <w:r>
              <w:rPr>
                <w:noProof/>
                <w:webHidden/>
              </w:rPr>
              <w:fldChar w:fldCharType="separate"/>
            </w:r>
            <w:r>
              <w:rPr>
                <w:noProof/>
                <w:webHidden/>
              </w:rPr>
              <w:t>15</w:t>
            </w:r>
            <w:r>
              <w:rPr>
                <w:noProof/>
                <w:webHidden/>
              </w:rPr>
              <w:fldChar w:fldCharType="end"/>
            </w:r>
          </w:hyperlink>
        </w:p>
        <w:p w14:paraId="66B50D80" w14:textId="308D1621"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43" w:history="1">
            <w:r w:rsidRPr="00A42741">
              <w:rPr>
                <w:rStyle w:val="Hyperlink"/>
                <w:noProof/>
              </w:rPr>
              <w:t>External Cooling-Air Temperature Sensitivity</w:t>
            </w:r>
            <w:r>
              <w:rPr>
                <w:noProof/>
                <w:webHidden/>
              </w:rPr>
              <w:tab/>
            </w:r>
            <w:r>
              <w:rPr>
                <w:noProof/>
                <w:webHidden/>
              </w:rPr>
              <w:fldChar w:fldCharType="begin"/>
            </w:r>
            <w:r>
              <w:rPr>
                <w:noProof/>
                <w:webHidden/>
              </w:rPr>
              <w:instrText xml:space="preserve"> PAGEREF _Toc238078143 \h </w:instrText>
            </w:r>
            <w:r>
              <w:rPr>
                <w:noProof/>
                <w:webHidden/>
              </w:rPr>
            </w:r>
            <w:r>
              <w:rPr>
                <w:noProof/>
                <w:webHidden/>
              </w:rPr>
              <w:fldChar w:fldCharType="separate"/>
            </w:r>
            <w:r>
              <w:rPr>
                <w:noProof/>
                <w:webHidden/>
              </w:rPr>
              <w:t>17</w:t>
            </w:r>
            <w:r>
              <w:rPr>
                <w:noProof/>
                <w:webHidden/>
              </w:rPr>
              <w:fldChar w:fldCharType="end"/>
            </w:r>
          </w:hyperlink>
        </w:p>
        <w:p w14:paraId="4AD3DAE4" w14:textId="42518F29"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44" w:history="1">
            <w:r w:rsidRPr="00A42741">
              <w:rPr>
                <w:rStyle w:val="Hyperlink"/>
                <w:noProof/>
              </w:rPr>
              <w:t>Recirculation-Airflow Sensitivity</w:t>
            </w:r>
            <w:r>
              <w:rPr>
                <w:noProof/>
                <w:webHidden/>
              </w:rPr>
              <w:tab/>
            </w:r>
            <w:r>
              <w:rPr>
                <w:noProof/>
                <w:webHidden/>
              </w:rPr>
              <w:fldChar w:fldCharType="begin"/>
            </w:r>
            <w:r>
              <w:rPr>
                <w:noProof/>
                <w:webHidden/>
              </w:rPr>
              <w:instrText xml:space="preserve"> PAGEREF _Toc238078144 \h </w:instrText>
            </w:r>
            <w:r>
              <w:rPr>
                <w:noProof/>
                <w:webHidden/>
              </w:rPr>
            </w:r>
            <w:r>
              <w:rPr>
                <w:noProof/>
                <w:webHidden/>
              </w:rPr>
              <w:fldChar w:fldCharType="separate"/>
            </w:r>
            <w:r>
              <w:rPr>
                <w:noProof/>
                <w:webHidden/>
              </w:rPr>
              <w:t>18</w:t>
            </w:r>
            <w:r>
              <w:rPr>
                <w:noProof/>
                <w:webHidden/>
              </w:rPr>
              <w:fldChar w:fldCharType="end"/>
            </w:r>
          </w:hyperlink>
        </w:p>
        <w:p w14:paraId="3C812C2D" w14:textId="3AE41C0A"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45" w:history="1">
            <w:r w:rsidRPr="00A42741">
              <w:rPr>
                <w:rStyle w:val="Hyperlink"/>
                <w:noProof/>
              </w:rPr>
              <w:t>Duct-Diameter Sensitivity</w:t>
            </w:r>
            <w:r>
              <w:rPr>
                <w:noProof/>
                <w:webHidden/>
              </w:rPr>
              <w:tab/>
            </w:r>
            <w:r>
              <w:rPr>
                <w:noProof/>
                <w:webHidden/>
              </w:rPr>
              <w:fldChar w:fldCharType="begin"/>
            </w:r>
            <w:r>
              <w:rPr>
                <w:noProof/>
                <w:webHidden/>
              </w:rPr>
              <w:instrText xml:space="preserve"> PAGEREF _Toc238078145 \h </w:instrText>
            </w:r>
            <w:r>
              <w:rPr>
                <w:noProof/>
                <w:webHidden/>
              </w:rPr>
            </w:r>
            <w:r>
              <w:rPr>
                <w:noProof/>
                <w:webHidden/>
              </w:rPr>
              <w:fldChar w:fldCharType="separate"/>
            </w:r>
            <w:r>
              <w:rPr>
                <w:noProof/>
                <w:webHidden/>
              </w:rPr>
              <w:t>18</w:t>
            </w:r>
            <w:r>
              <w:rPr>
                <w:noProof/>
                <w:webHidden/>
              </w:rPr>
              <w:fldChar w:fldCharType="end"/>
            </w:r>
          </w:hyperlink>
        </w:p>
        <w:p w14:paraId="4288A1E6" w14:textId="1B487982"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46" w:history="1">
            <w:r w:rsidRPr="00A42741">
              <w:rPr>
                <w:rStyle w:val="Hyperlink"/>
                <w:noProof/>
              </w:rPr>
              <w:t>Heat-Exchanger Pressure-Drop Sensitivity</w:t>
            </w:r>
            <w:r>
              <w:rPr>
                <w:noProof/>
                <w:webHidden/>
              </w:rPr>
              <w:tab/>
            </w:r>
            <w:r>
              <w:rPr>
                <w:noProof/>
                <w:webHidden/>
              </w:rPr>
              <w:fldChar w:fldCharType="begin"/>
            </w:r>
            <w:r>
              <w:rPr>
                <w:noProof/>
                <w:webHidden/>
              </w:rPr>
              <w:instrText xml:space="preserve"> PAGEREF _Toc238078146 \h </w:instrText>
            </w:r>
            <w:r>
              <w:rPr>
                <w:noProof/>
                <w:webHidden/>
              </w:rPr>
            </w:r>
            <w:r>
              <w:rPr>
                <w:noProof/>
                <w:webHidden/>
              </w:rPr>
              <w:fldChar w:fldCharType="separate"/>
            </w:r>
            <w:r>
              <w:rPr>
                <w:noProof/>
                <w:webHidden/>
              </w:rPr>
              <w:t>19</w:t>
            </w:r>
            <w:r>
              <w:rPr>
                <w:noProof/>
                <w:webHidden/>
              </w:rPr>
              <w:fldChar w:fldCharType="end"/>
            </w:r>
          </w:hyperlink>
        </w:p>
        <w:p w14:paraId="0EB7CF72" w14:textId="75385066"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47" w:history="1">
            <w:r w:rsidRPr="00A42741">
              <w:rPr>
                <w:rStyle w:val="Hyperlink"/>
                <w:noProof/>
              </w:rPr>
              <w:t>Fan-Efficiency Sensitivity</w:t>
            </w:r>
            <w:r>
              <w:rPr>
                <w:noProof/>
                <w:webHidden/>
              </w:rPr>
              <w:tab/>
            </w:r>
            <w:r>
              <w:rPr>
                <w:noProof/>
                <w:webHidden/>
              </w:rPr>
              <w:fldChar w:fldCharType="begin"/>
            </w:r>
            <w:r>
              <w:rPr>
                <w:noProof/>
                <w:webHidden/>
              </w:rPr>
              <w:instrText xml:space="preserve"> PAGEREF _Toc238078147 \h </w:instrText>
            </w:r>
            <w:r>
              <w:rPr>
                <w:noProof/>
                <w:webHidden/>
              </w:rPr>
            </w:r>
            <w:r>
              <w:rPr>
                <w:noProof/>
                <w:webHidden/>
              </w:rPr>
              <w:fldChar w:fldCharType="separate"/>
            </w:r>
            <w:r>
              <w:rPr>
                <w:noProof/>
                <w:webHidden/>
              </w:rPr>
              <w:t>19</w:t>
            </w:r>
            <w:r>
              <w:rPr>
                <w:noProof/>
                <w:webHidden/>
              </w:rPr>
              <w:fldChar w:fldCharType="end"/>
            </w:r>
          </w:hyperlink>
        </w:p>
        <w:p w14:paraId="3C9E088E" w14:textId="71F8DC0D"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48" w:history="1">
            <w:r w:rsidRPr="00A42741">
              <w:rPr>
                <w:rStyle w:val="Hyperlink"/>
                <w:noProof/>
              </w:rPr>
              <w:t>Heat-Exchanger Thermal-Performance Sensitivity</w:t>
            </w:r>
            <w:r>
              <w:rPr>
                <w:noProof/>
                <w:webHidden/>
              </w:rPr>
              <w:tab/>
            </w:r>
            <w:r>
              <w:rPr>
                <w:noProof/>
                <w:webHidden/>
              </w:rPr>
              <w:fldChar w:fldCharType="begin"/>
            </w:r>
            <w:r>
              <w:rPr>
                <w:noProof/>
                <w:webHidden/>
              </w:rPr>
              <w:instrText xml:space="preserve"> PAGEREF _Toc238078148 \h </w:instrText>
            </w:r>
            <w:r>
              <w:rPr>
                <w:noProof/>
                <w:webHidden/>
              </w:rPr>
            </w:r>
            <w:r>
              <w:rPr>
                <w:noProof/>
                <w:webHidden/>
              </w:rPr>
              <w:fldChar w:fldCharType="separate"/>
            </w:r>
            <w:r>
              <w:rPr>
                <w:noProof/>
                <w:webHidden/>
              </w:rPr>
              <w:t>19</w:t>
            </w:r>
            <w:r>
              <w:rPr>
                <w:noProof/>
                <w:webHidden/>
              </w:rPr>
              <w:fldChar w:fldCharType="end"/>
            </w:r>
          </w:hyperlink>
        </w:p>
        <w:p w14:paraId="15BAF5A6" w14:textId="7FD9F89B"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49" w:history="1">
            <w:r w:rsidRPr="00A42741">
              <w:rPr>
                <w:rStyle w:val="Hyperlink"/>
                <w:noProof/>
              </w:rPr>
              <w:t>Overall Sensitivity Findings</w:t>
            </w:r>
            <w:r>
              <w:rPr>
                <w:noProof/>
                <w:webHidden/>
              </w:rPr>
              <w:tab/>
            </w:r>
            <w:r>
              <w:rPr>
                <w:noProof/>
                <w:webHidden/>
              </w:rPr>
              <w:fldChar w:fldCharType="begin"/>
            </w:r>
            <w:r>
              <w:rPr>
                <w:noProof/>
                <w:webHidden/>
              </w:rPr>
              <w:instrText xml:space="preserve"> PAGEREF _Toc238078149 \h </w:instrText>
            </w:r>
            <w:r>
              <w:rPr>
                <w:noProof/>
                <w:webHidden/>
              </w:rPr>
            </w:r>
            <w:r>
              <w:rPr>
                <w:noProof/>
                <w:webHidden/>
              </w:rPr>
              <w:fldChar w:fldCharType="separate"/>
            </w:r>
            <w:r>
              <w:rPr>
                <w:noProof/>
                <w:webHidden/>
              </w:rPr>
              <w:t>20</w:t>
            </w:r>
            <w:r>
              <w:rPr>
                <w:noProof/>
                <w:webHidden/>
              </w:rPr>
              <w:fldChar w:fldCharType="end"/>
            </w:r>
          </w:hyperlink>
        </w:p>
        <w:p w14:paraId="406E8E69" w14:textId="2DD0C0F6" w:rsidR="00CE7137" w:rsidRDefault="00CE7137">
          <w:pPr>
            <w:pStyle w:val="TOC1"/>
            <w:tabs>
              <w:tab w:val="left" w:pos="720"/>
              <w:tab w:val="right" w:leader="dot" w:pos="9350"/>
            </w:tabs>
            <w:rPr>
              <w:rFonts w:cstheme="minorBidi"/>
              <w:noProof/>
              <w:kern w:val="2"/>
              <w:sz w:val="24"/>
              <w:szCs w:val="24"/>
              <w:lang w:val="en-CA" w:eastAsia="en-CA"/>
              <w14:ligatures w14:val="standardContextual"/>
            </w:rPr>
          </w:pPr>
          <w:hyperlink w:anchor="_Toc238078150" w:history="1">
            <w:r w:rsidRPr="00A42741">
              <w:rPr>
                <w:rStyle w:val="Hyperlink"/>
                <w:noProof/>
              </w:rPr>
              <w:t>13.</w:t>
            </w:r>
            <w:r>
              <w:rPr>
                <w:rFonts w:cstheme="minorBidi"/>
                <w:noProof/>
                <w:kern w:val="2"/>
                <w:sz w:val="24"/>
                <w:szCs w:val="24"/>
                <w:lang w:val="en-CA" w:eastAsia="en-CA"/>
                <w14:ligatures w14:val="standardContextual"/>
              </w:rPr>
              <w:tab/>
            </w:r>
            <w:r w:rsidRPr="00A42741">
              <w:rPr>
                <w:rStyle w:val="Hyperlink"/>
                <w:noProof/>
              </w:rPr>
              <w:t>Robust Design Selection and Independent Validation</w:t>
            </w:r>
            <w:r>
              <w:rPr>
                <w:noProof/>
                <w:webHidden/>
              </w:rPr>
              <w:tab/>
            </w:r>
            <w:r>
              <w:rPr>
                <w:noProof/>
                <w:webHidden/>
              </w:rPr>
              <w:fldChar w:fldCharType="begin"/>
            </w:r>
            <w:r>
              <w:rPr>
                <w:noProof/>
                <w:webHidden/>
              </w:rPr>
              <w:instrText xml:space="preserve"> PAGEREF _Toc238078150 \h </w:instrText>
            </w:r>
            <w:r>
              <w:rPr>
                <w:noProof/>
                <w:webHidden/>
              </w:rPr>
            </w:r>
            <w:r>
              <w:rPr>
                <w:noProof/>
                <w:webHidden/>
              </w:rPr>
              <w:fldChar w:fldCharType="separate"/>
            </w:r>
            <w:r>
              <w:rPr>
                <w:noProof/>
                <w:webHidden/>
              </w:rPr>
              <w:t>21</w:t>
            </w:r>
            <w:r>
              <w:rPr>
                <w:noProof/>
                <w:webHidden/>
              </w:rPr>
              <w:fldChar w:fldCharType="end"/>
            </w:r>
          </w:hyperlink>
        </w:p>
        <w:p w14:paraId="6C5A3952" w14:textId="2F3AD460" w:rsidR="00CE7137" w:rsidRDefault="00CE7137">
          <w:pPr>
            <w:pStyle w:val="TOC1"/>
            <w:tabs>
              <w:tab w:val="left" w:pos="720"/>
              <w:tab w:val="right" w:leader="dot" w:pos="9350"/>
            </w:tabs>
            <w:rPr>
              <w:rFonts w:cstheme="minorBidi"/>
              <w:noProof/>
              <w:kern w:val="2"/>
              <w:sz w:val="24"/>
              <w:szCs w:val="24"/>
              <w:lang w:val="en-CA" w:eastAsia="en-CA"/>
              <w14:ligatures w14:val="standardContextual"/>
            </w:rPr>
          </w:pPr>
          <w:hyperlink w:anchor="_Toc238078151" w:history="1">
            <w:r w:rsidRPr="00A42741">
              <w:rPr>
                <w:rStyle w:val="Hyperlink"/>
                <w:noProof/>
              </w:rPr>
              <w:t>14.</w:t>
            </w:r>
            <w:r>
              <w:rPr>
                <w:rFonts w:cstheme="minorBidi"/>
                <w:noProof/>
                <w:kern w:val="2"/>
                <w:sz w:val="24"/>
                <w:szCs w:val="24"/>
                <w:lang w:val="en-CA" w:eastAsia="en-CA"/>
                <w14:ligatures w14:val="standardContextual"/>
              </w:rPr>
              <w:tab/>
            </w:r>
            <w:r w:rsidRPr="00A42741">
              <w:rPr>
                <w:rStyle w:val="Hyperlink"/>
                <w:noProof/>
              </w:rPr>
              <w:t>Off-Design and Operational Performance</w:t>
            </w:r>
            <w:r>
              <w:rPr>
                <w:noProof/>
                <w:webHidden/>
              </w:rPr>
              <w:tab/>
            </w:r>
            <w:r>
              <w:rPr>
                <w:noProof/>
                <w:webHidden/>
              </w:rPr>
              <w:fldChar w:fldCharType="begin"/>
            </w:r>
            <w:r>
              <w:rPr>
                <w:noProof/>
                <w:webHidden/>
              </w:rPr>
              <w:instrText xml:space="preserve"> PAGEREF _Toc238078151 \h </w:instrText>
            </w:r>
            <w:r>
              <w:rPr>
                <w:noProof/>
                <w:webHidden/>
              </w:rPr>
            </w:r>
            <w:r>
              <w:rPr>
                <w:noProof/>
                <w:webHidden/>
              </w:rPr>
              <w:fldChar w:fldCharType="separate"/>
            </w:r>
            <w:r>
              <w:rPr>
                <w:noProof/>
                <w:webHidden/>
              </w:rPr>
              <w:t>22</w:t>
            </w:r>
            <w:r>
              <w:rPr>
                <w:noProof/>
                <w:webHidden/>
              </w:rPr>
              <w:fldChar w:fldCharType="end"/>
            </w:r>
          </w:hyperlink>
        </w:p>
        <w:p w14:paraId="5C55DD33" w14:textId="2A231246"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52" w:history="1">
            <w:r w:rsidRPr="00A42741">
              <w:rPr>
                <w:rStyle w:val="Hyperlink"/>
                <w:noProof/>
              </w:rPr>
              <w:t>External Cooling-Air Temperature Envelope</w:t>
            </w:r>
            <w:r>
              <w:rPr>
                <w:noProof/>
                <w:webHidden/>
              </w:rPr>
              <w:tab/>
            </w:r>
            <w:r>
              <w:rPr>
                <w:noProof/>
                <w:webHidden/>
              </w:rPr>
              <w:fldChar w:fldCharType="begin"/>
            </w:r>
            <w:r>
              <w:rPr>
                <w:noProof/>
                <w:webHidden/>
              </w:rPr>
              <w:instrText xml:space="preserve"> PAGEREF _Toc238078152 \h </w:instrText>
            </w:r>
            <w:r>
              <w:rPr>
                <w:noProof/>
                <w:webHidden/>
              </w:rPr>
            </w:r>
            <w:r>
              <w:rPr>
                <w:noProof/>
                <w:webHidden/>
              </w:rPr>
              <w:fldChar w:fldCharType="separate"/>
            </w:r>
            <w:r>
              <w:rPr>
                <w:noProof/>
                <w:webHidden/>
              </w:rPr>
              <w:t>22</w:t>
            </w:r>
            <w:r>
              <w:rPr>
                <w:noProof/>
                <w:webHidden/>
              </w:rPr>
              <w:fldChar w:fldCharType="end"/>
            </w:r>
          </w:hyperlink>
        </w:p>
        <w:p w14:paraId="6513C245" w14:textId="4D2D1554"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53" w:history="1">
            <w:r w:rsidRPr="00A42741">
              <w:rPr>
                <w:rStyle w:val="Hyperlink"/>
                <w:noProof/>
              </w:rPr>
              <w:t>Fixed-Hardware Thermal-Load Envelope</w:t>
            </w:r>
            <w:r>
              <w:rPr>
                <w:noProof/>
                <w:webHidden/>
              </w:rPr>
              <w:tab/>
            </w:r>
            <w:r>
              <w:rPr>
                <w:noProof/>
                <w:webHidden/>
              </w:rPr>
              <w:fldChar w:fldCharType="begin"/>
            </w:r>
            <w:r>
              <w:rPr>
                <w:noProof/>
                <w:webHidden/>
              </w:rPr>
              <w:instrText xml:space="preserve"> PAGEREF _Toc238078153 \h </w:instrText>
            </w:r>
            <w:r>
              <w:rPr>
                <w:noProof/>
                <w:webHidden/>
              </w:rPr>
            </w:r>
            <w:r>
              <w:rPr>
                <w:noProof/>
                <w:webHidden/>
              </w:rPr>
              <w:fldChar w:fldCharType="separate"/>
            </w:r>
            <w:r>
              <w:rPr>
                <w:noProof/>
                <w:webHidden/>
              </w:rPr>
              <w:t>23</w:t>
            </w:r>
            <w:r>
              <w:rPr>
                <w:noProof/>
                <w:webHidden/>
              </w:rPr>
              <w:fldChar w:fldCharType="end"/>
            </w:r>
          </w:hyperlink>
        </w:p>
        <w:p w14:paraId="4210BB9D" w14:textId="48DB3F54"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54" w:history="1">
            <w:r w:rsidRPr="00A42741">
              <w:rPr>
                <w:rStyle w:val="Hyperlink"/>
                <w:noProof/>
              </w:rPr>
              <w:t>Combined Thermal-Load and Environmental Operating Envelope</w:t>
            </w:r>
            <w:r>
              <w:rPr>
                <w:noProof/>
                <w:webHidden/>
              </w:rPr>
              <w:tab/>
            </w:r>
            <w:r>
              <w:rPr>
                <w:noProof/>
                <w:webHidden/>
              </w:rPr>
              <w:fldChar w:fldCharType="begin"/>
            </w:r>
            <w:r>
              <w:rPr>
                <w:noProof/>
                <w:webHidden/>
              </w:rPr>
              <w:instrText xml:space="preserve"> PAGEREF _Toc238078154 \h </w:instrText>
            </w:r>
            <w:r>
              <w:rPr>
                <w:noProof/>
                <w:webHidden/>
              </w:rPr>
            </w:r>
            <w:r>
              <w:rPr>
                <w:noProof/>
                <w:webHidden/>
              </w:rPr>
              <w:fldChar w:fldCharType="separate"/>
            </w:r>
            <w:r>
              <w:rPr>
                <w:noProof/>
                <w:webHidden/>
              </w:rPr>
              <w:t>23</w:t>
            </w:r>
            <w:r>
              <w:rPr>
                <w:noProof/>
                <w:webHidden/>
              </w:rPr>
              <w:fldChar w:fldCharType="end"/>
            </w:r>
          </w:hyperlink>
        </w:p>
        <w:p w14:paraId="16FA5B1E" w14:textId="4F010050"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55" w:history="1">
            <w:r w:rsidRPr="00A42741">
              <w:rPr>
                <w:rStyle w:val="Hyperlink"/>
                <w:noProof/>
              </w:rPr>
              <w:t>Nominal Cooling Modulation</w:t>
            </w:r>
            <w:r>
              <w:rPr>
                <w:noProof/>
                <w:webHidden/>
              </w:rPr>
              <w:tab/>
            </w:r>
            <w:r>
              <w:rPr>
                <w:noProof/>
                <w:webHidden/>
              </w:rPr>
              <w:fldChar w:fldCharType="begin"/>
            </w:r>
            <w:r>
              <w:rPr>
                <w:noProof/>
                <w:webHidden/>
              </w:rPr>
              <w:instrText xml:space="preserve"> PAGEREF _Toc238078155 \h </w:instrText>
            </w:r>
            <w:r>
              <w:rPr>
                <w:noProof/>
                <w:webHidden/>
              </w:rPr>
            </w:r>
            <w:r>
              <w:rPr>
                <w:noProof/>
                <w:webHidden/>
              </w:rPr>
              <w:fldChar w:fldCharType="separate"/>
            </w:r>
            <w:r>
              <w:rPr>
                <w:noProof/>
                <w:webHidden/>
              </w:rPr>
              <w:t>24</w:t>
            </w:r>
            <w:r>
              <w:rPr>
                <w:noProof/>
                <w:webHidden/>
              </w:rPr>
              <w:fldChar w:fldCharType="end"/>
            </w:r>
          </w:hyperlink>
        </w:p>
        <w:p w14:paraId="1D8642A6" w14:textId="68FE5F5D"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56" w:history="1">
            <w:r w:rsidRPr="00A42741">
              <w:rPr>
                <w:rStyle w:val="Hyperlink"/>
                <w:noProof/>
              </w:rPr>
              <w:t>Operational Assessment</w:t>
            </w:r>
            <w:r>
              <w:rPr>
                <w:noProof/>
                <w:webHidden/>
              </w:rPr>
              <w:tab/>
            </w:r>
            <w:r>
              <w:rPr>
                <w:noProof/>
                <w:webHidden/>
              </w:rPr>
              <w:fldChar w:fldCharType="begin"/>
            </w:r>
            <w:r>
              <w:rPr>
                <w:noProof/>
                <w:webHidden/>
              </w:rPr>
              <w:instrText xml:space="preserve"> PAGEREF _Toc238078156 \h </w:instrText>
            </w:r>
            <w:r>
              <w:rPr>
                <w:noProof/>
                <w:webHidden/>
              </w:rPr>
            </w:r>
            <w:r>
              <w:rPr>
                <w:noProof/>
                <w:webHidden/>
              </w:rPr>
              <w:fldChar w:fldCharType="separate"/>
            </w:r>
            <w:r>
              <w:rPr>
                <w:noProof/>
                <w:webHidden/>
              </w:rPr>
              <w:t>25</w:t>
            </w:r>
            <w:r>
              <w:rPr>
                <w:noProof/>
                <w:webHidden/>
              </w:rPr>
              <w:fldChar w:fldCharType="end"/>
            </w:r>
          </w:hyperlink>
        </w:p>
        <w:p w14:paraId="42B7AF59" w14:textId="0B8E5C6B" w:rsidR="00CE7137" w:rsidRDefault="00CE7137">
          <w:pPr>
            <w:pStyle w:val="TOC1"/>
            <w:tabs>
              <w:tab w:val="left" w:pos="720"/>
              <w:tab w:val="right" w:leader="dot" w:pos="9350"/>
            </w:tabs>
            <w:rPr>
              <w:rFonts w:cstheme="minorBidi"/>
              <w:noProof/>
              <w:kern w:val="2"/>
              <w:sz w:val="24"/>
              <w:szCs w:val="24"/>
              <w:lang w:val="en-CA" w:eastAsia="en-CA"/>
              <w14:ligatures w14:val="standardContextual"/>
            </w:rPr>
          </w:pPr>
          <w:hyperlink w:anchor="_Toc238078157" w:history="1">
            <w:r w:rsidRPr="00A42741">
              <w:rPr>
                <w:rStyle w:val="Hyperlink"/>
                <w:noProof/>
              </w:rPr>
              <w:t>15.</w:t>
            </w:r>
            <w:r>
              <w:rPr>
                <w:rFonts w:cstheme="minorBidi"/>
                <w:noProof/>
                <w:kern w:val="2"/>
                <w:sz w:val="24"/>
                <w:szCs w:val="24"/>
                <w:lang w:val="en-CA" w:eastAsia="en-CA"/>
                <w14:ligatures w14:val="standardContextual"/>
              </w:rPr>
              <w:tab/>
            </w:r>
            <w:r w:rsidRPr="00A42741">
              <w:rPr>
                <w:rStyle w:val="Hyperlink"/>
                <w:noProof/>
              </w:rPr>
              <w:t>CFD Validation of the Selected Duct Network</w:t>
            </w:r>
            <w:r>
              <w:rPr>
                <w:noProof/>
                <w:webHidden/>
              </w:rPr>
              <w:tab/>
            </w:r>
            <w:r>
              <w:rPr>
                <w:noProof/>
                <w:webHidden/>
              </w:rPr>
              <w:fldChar w:fldCharType="begin"/>
            </w:r>
            <w:r>
              <w:rPr>
                <w:noProof/>
                <w:webHidden/>
              </w:rPr>
              <w:instrText xml:space="preserve"> PAGEREF _Toc238078157 \h </w:instrText>
            </w:r>
            <w:r>
              <w:rPr>
                <w:noProof/>
                <w:webHidden/>
              </w:rPr>
            </w:r>
            <w:r>
              <w:rPr>
                <w:noProof/>
                <w:webHidden/>
              </w:rPr>
              <w:fldChar w:fldCharType="separate"/>
            </w:r>
            <w:r>
              <w:rPr>
                <w:noProof/>
                <w:webHidden/>
              </w:rPr>
              <w:t>25</w:t>
            </w:r>
            <w:r>
              <w:rPr>
                <w:noProof/>
                <w:webHidden/>
              </w:rPr>
              <w:fldChar w:fldCharType="end"/>
            </w:r>
          </w:hyperlink>
        </w:p>
        <w:p w14:paraId="1BCEC965" w14:textId="0C385813"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58" w:history="1">
            <w:r w:rsidRPr="00A42741">
              <w:rPr>
                <w:rStyle w:val="Hyperlink"/>
                <w:noProof/>
              </w:rPr>
              <w:t>CFD Boundary Conditions</w:t>
            </w:r>
            <w:r>
              <w:rPr>
                <w:noProof/>
                <w:webHidden/>
              </w:rPr>
              <w:tab/>
            </w:r>
            <w:r>
              <w:rPr>
                <w:noProof/>
                <w:webHidden/>
              </w:rPr>
              <w:fldChar w:fldCharType="begin"/>
            </w:r>
            <w:r>
              <w:rPr>
                <w:noProof/>
                <w:webHidden/>
              </w:rPr>
              <w:instrText xml:space="preserve"> PAGEREF _Toc238078158 \h </w:instrText>
            </w:r>
            <w:r>
              <w:rPr>
                <w:noProof/>
                <w:webHidden/>
              </w:rPr>
            </w:r>
            <w:r>
              <w:rPr>
                <w:noProof/>
                <w:webHidden/>
              </w:rPr>
              <w:fldChar w:fldCharType="separate"/>
            </w:r>
            <w:r>
              <w:rPr>
                <w:noProof/>
                <w:webHidden/>
              </w:rPr>
              <w:t>25</w:t>
            </w:r>
            <w:r>
              <w:rPr>
                <w:noProof/>
                <w:webHidden/>
              </w:rPr>
              <w:fldChar w:fldCharType="end"/>
            </w:r>
          </w:hyperlink>
        </w:p>
        <w:p w14:paraId="6710D5EC" w14:textId="1762530D"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59" w:history="1">
            <w:r w:rsidRPr="00A42741">
              <w:rPr>
                <w:rStyle w:val="Hyperlink"/>
                <w:noProof/>
              </w:rPr>
              <w:t>Mesh-Convergence Study</w:t>
            </w:r>
            <w:r>
              <w:rPr>
                <w:noProof/>
                <w:webHidden/>
              </w:rPr>
              <w:tab/>
            </w:r>
            <w:r>
              <w:rPr>
                <w:noProof/>
                <w:webHidden/>
              </w:rPr>
              <w:fldChar w:fldCharType="begin"/>
            </w:r>
            <w:r>
              <w:rPr>
                <w:noProof/>
                <w:webHidden/>
              </w:rPr>
              <w:instrText xml:space="preserve"> PAGEREF _Toc238078159 \h </w:instrText>
            </w:r>
            <w:r>
              <w:rPr>
                <w:noProof/>
                <w:webHidden/>
              </w:rPr>
            </w:r>
            <w:r>
              <w:rPr>
                <w:noProof/>
                <w:webHidden/>
              </w:rPr>
              <w:fldChar w:fldCharType="separate"/>
            </w:r>
            <w:r>
              <w:rPr>
                <w:noProof/>
                <w:webHidden/>
              </w:rPr>
              <w:t>26</w:t>
            </w:r>
            <w:r>
              <w:rPr>
                <w:noProof/>
                <w:webHidden/>
              </w:rPr>
              <w:fldChar w:fldCharType="end"/>
            </w:r>
          </w:hyperlink>
        </w:p>
        <w:p w14:paraId="0BEB9B59" w14:textId="7EF79301"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60" w:history="1">
            <w:r w:rsidRPr="00A42741">
              <w:rPr>
                <w:rStyle w:val="Hyperlink"/>
                <w:noProof/>
              </w:rPr>
              <w:t>CFD-Matched Analytical Model</w:t>
            </w:r>
            <w:r>
              <w:rPr>
                <w:noProof/>
                <w:webHidden/>
              </w:rPr>
              <w:tab/>
            </w:r>
            <w:r>
              <w:rPr>
                <w:noProof/>
                <w:webHidden/>
              </w:rPr>
              <w:fldChar w:fldCharType="begin"/>
            </w:r>
            <w:r>
              <w:rPr>
                <w:noProof/>
                <w:webHidden/>
              </w:rPr>
              <w:instrText xml:space="preserve"> PAGEREF _Toc238078160 \h </w:instrText>
            </w:r>
            <w:r>
              <w:rPr>
                <w:noProof/>
                <w:webHidden/>
              </w:rPr>
            </w:r>
            <w:r>
              <w:rPr>
                <w:noProof/>
                <w:webHidden/>
              </w:rPr>
              <w:fldChar w:fldCharType="separate"/>
            </w:r>
            <w:r>
              <w:rPr>
                <w:noProof/>
                <w:webHidden/>
              </w:rPr>
              <w:t>26</w:t>
            </w:r>
            <w:r>
              <w:rPr>
                <w:noProof/>
                <w:webHidden/>
              </w:rPr>
              <w:fldChar w:fldCharType="end"/>
            </w:r>
          </w:hyperlink>
        </w:p>
        <w:p w14:paraId="68B36C49" w14:textId="04FE61E1"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61" w:history="1">
            <w:r w:rsidRPr="00A42741">
              <w:rPr>
                <w:rStyle w:val="Hyperlink"/>
                <w:noProof/>
              </w:rPr>
              <w:t>Analytical-to-CFD Comparison</w:t>
            </w:r>
            <w:r>
              <w:rPr>
                <w:noProof/>
                <w:webHidden/>
              </w:rPr>
              <w:tab/>
            </w:r>
            <w:r>
              <w:rPr>
                <w:noProof/>
                <w:webHidden/>
              </w:rPr>
              <w:fldChar w:fldCharType="begin"/>
            </w:r>
            <w:r>
              <w:rPr>
                <w:noProof/>
                <w:webHidden/>
              </w:rPr>
              <w:instrText xml:space="preserve"> PAGEREF _Toc238078161 \h </w:instrText>
            </w:r>
            <w:r>
              <w:rPr>
                <w:noProof/>
                <w:webHidden/>
              </w:rPr>
            </w:r>
            <w:r>
              <w:rPr>
                <w:noProof/>
                <w:webHidden/>
              </w:rPr>
              <w:fldChar w:fldCharType="separate"/>
            </w:r>
            <w:r>
              <w:rPr>
                <w:noProof/>
                <w:webHidden/>
              </w:rPr>
              <w:t>27</w:t>
            </w:r>
            <w:r>
              <w:rPr>
                <w:noProof/>
                <w:webHidden/>
              </w:rPr>
              <w:fldChar w:fldCharType="end"/>
            </w:r>
          </w:hyperlink>
        </w:p>
        <w:p w14:paraId="464E2D3F" w14:textId="760BA495"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62" w:history="1">
            <w:r w:rsidRPr="00A42741">
              <w:rPr>
                <w:rStyle w:val="Hyperlink"/>
                <w:noProof/>
              </w:rPr>
              <w:t>Engineering Interpretation</w:t>
            </w:r>
            <w:r>
              <w:rPr>
                <w:noProof/>
                <w:webHidden/>
              </w:rPr>
              <w:tab/>
            </w:r>
            <w:r>
              <w:rPr>
                <w:noProof/>
                <w:webHidden/>
              </w:rPr>
              <w:fldChar w:fldCharType="begin"/>
            </w:r>
            <w:r>
              <w:rPr>
                <w:noProof/>
                <w:webHidden/>
              </w:rPr>
              <w:instrText xml:space="preserve"> PAGEREF _Toc238078162 \h </w:instrText>
            </w:r>
            <w:r>
              <w:rPr>
                <w:noProof/>
                <w:webHidden/>
              </w:rPr>
            </w:r>
            <w:r>
              <w:rPr>
                <w:noProof/>
                <w:webHidden/>
              </w:rPr>
              <w:fldChar w:fldCharType="separate"/>
            </w:r>
            <w:r>
              <w:rPr>
                <w:noProof/>
                <w:webHidden/>
              </w:rPr>
              <w:t>27</w:t>
            </w:r>
            <w:r>
              <w:rPr>
                <w:noProof/>
                <w:webHidden/>
              </w:rPr>
              <w:fldChar w:fldCharType="end"/>
            </w:r>
          </w:hyperlink>
        </w:p>
        <w:p w14:paraId="402AA5F9" w14:textId="57122879"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63" w:history="1">
            <w:r w:rsidRPr="00A42741">
              <w:rPr>
                <w:rStyle w:val="Hyperlink"/>
                <w:noProof/>
              </w:rPr>
              <w:t>CFD Flow-Field Observations</w:t>
            </w:r>
            <w:r>
              <w:rPr>
                <w:noProof/>
                <w:webHidden/>
              </w:rPr>
              <w:tab/>
            </w:r>
            <w:r>
              <w:rPr>
                <w:noProof/>
                <w:webHidden/>
              </w:rPr>
              <w:fldChar w:fldCharType="begin"/>
            </w:r>
            <w:r>
              <w:rPr>
                <w:noProof/>
                <w:webHidden/>
              </w:rPr>
              <w:instrText xml:space="preserve"> PAGEREF _Toc238078163 \h </w:instrText>
            </w:r>
            <w:r>
              <w:rPr>
                <w:noProof/>
                <w:webHidden/>
              </w:rPr>
            </w:r>
            <w:r>
              <w:rPr>
                <w:noProof/>
                <w:webHidden/>
              </w:rPr>
              <w:fldChar w:fldCharType="separate"/>
            </w:r>
            <w:r>
              <w:rPr>
                <w:noProof/>
                <w:webHidden/>
              </w:rPr>
              <w:t>27</w:t>
            </w:r>
            <w:r>
              <w:rPr>
                <w:noProof/>
                <w:webHidden/>
              </w:rPr>
              <w:fldChar w:fldCharType="end"/>
            </w:r>
          </w:hyperlink>
        </w:p>
        <w:p w14:paraId="3F2E245D" w14:textId="2B6F5B2C" w:rsidR="00CE7137" w:rsidRDefault="00CE7137">
          <w:pPr>
            <w:pStyle w:val="TOC1"/>
            <w:tabs>
              <w:tab w:val="left" w:pos="720"/>
              <w:tab w:val="right" w:leader="dot" w:pos="9350"/>
            </w:tabs>
            <w:rPr>
              <w:rFonts w:cstheme="minorBidi"/>
              <w:noProof/>
              <w:kern w:val="2"/>
              <w:sz w:val="24"/>
              <w:szCs w:val="24"/>
              <w:lang w:val="en-CA" w:eastAsia="en-CA"/>
              <w14:ligatures w14:val="standardContextual"/>
            </w:rPr>
          </w:pPr>
          <w:hyperlink w:anchor="_Toc238078164" w:history="1">
            <w:r w:rsidRPr="00A42741">
              <w:rPr>
                <w:rStyle w:val="Hyperlink"/>
                <w:noProof/>
              </w:rPr>
              <w:t>16.</w:t>
            </w:r>
            <w:r>
              <w:rPr>
                <w:rFonts w:cstheme="minorBidi"/>
                <w:noProof/>
                <w:kern w:val="2"/>
                <w:sz w:val="24"/>
                <w:szCs w:val="24"/>
                <w:lang w:val="en-CA" w:eastAsia="en-CA"/>
                <w14:ligatures w14:val="standardContextual"/>
              </w:rPr>
              <w:tab/>
            </w:r>
            <w:r w:rsidRPr="00A42741">
              <w:rPr>
                <w:rStyle w:val="Hyperlink"/>
                <w:noProof/>
              </w:rPr>
              <w:t>Final Design Validation and Design Freeze</w:t>
            </w:r>
            <w:r>
              <w:rPr>
                <w:noProof/>
                <w:webHidden/>
              </w:rPr>
              <w:tab/>
            </w:r>
            <w:r>
              <w:rPr>
                <w:noProof/>
                <w:webHidden/>
              </w:rPr>
              <w:fldChar w:fldCharType="begin"/>
            </w:r>
            <w:r>
              <w:rPr>
                <w:noProof/>
                <w:webHidden/>
              </w:rPr>
              <w:instrText xml:space="preserve"> PAGEREF _Toc238078164 \h </w:instrText>
            </w:r>
            <w:r>
              <w:rPr>
                <w:noProof/>
                <w:webHidden/>
              </w:rPr>
            </w:r>
            <w:r>
              <w:rPr>
                <w:noProof/>
                <w:webHidden/>
              </w:rPr>
              <w:fldChar w:fldCharType="separate"/>
            </w:r>
            <w:r>
              <w:rPr>
                <w:noProof/>
                <w:webHidden/>
              </w:rPr>
              <w:t>29</w:t>
            </w:r>
            <w:r>
              <w:rPr>
                <w:noProof/>
                <w:webHidden/>
              </w:rPr>
              <w:fldChar w:fldCharType="end"/>
            </w:r>
          </w:hyperlink>
        </w:p>
        <w:p w14:paraId="6835D4A1" w14:textId="05AC1DDA" w:rsidR="00CE7137" w:rsidRDefault="00CE7137">
          <w:pPr>
            <w:pStyle w:val="TOC1"/>
            <w:tabs>
              <w:tab w:val="left" w:pos="720"/>
              <w:tab w:val="right" w:leader="dot" w:pos="9350"/>
            </w:tabs>
            <w:rPr>
              <w:rFonts w:cstheme="minorBidi"/>
              <w:noProof/>
              <w:kern w:val="2"/>
              <w:sz w:val="24"/>
              <w:szCs w:val="24"/>
              <w:lang w:val="en-CA" w:eastAsia="en-CA"/>
              <w14:ligatures w14:val="standardContextual"/>
            </w:rPr>
          </w:pPr>
          <w:hyperlink w:anchor="_Toc238078165" w:history="1">
            <w:r w:rsidRPr="00A42741">
              <w:rPr>
                <w:rStyle w:val="Hyperlink"/>
                <w:noProof/>
              </w:rPr>
              <w:t>17.</w:t>
            </w:r>
            <w:r>
              <w:rPr>
                <w:rFonts w:cstheme="minorBidi"/>
                <w:noProof/>
                <w:kern w:val="2"/>
                <w:sz w:val="24"/>
                <w:szCs w:val="24"/>
                <w:lang w:val="en-CA" w:eastAsia="en-CA"/>
                <w14:ligatures w14:val="standardContextual"/>
              </w:rPr>
              <w:tab/>
            </w:r>
            <w:r w:rsidRPr="00A42741">
              <w:rPr>
                <w:rStyle w:val="Hyperlink"/>
                <w:noProof/>
              </w:rPr>
              <w:t>Conclusions</w:t>
            </w:r>
            <w:r>
              <w:rPr>
                <w:noProof/>
                <w:webHidden/>
              </w:rPr>
              <w:tab/>
            </w:r>
            <w:r>
              <w:rPr>
                <w:noProof/>
                <w:webHidden/>
              </w:rPr>
              <w:fldChar w:fldCharType="begin"/>
            </w:r>
            <w:r>
              <w:rPr>
                <w:noProof/>
                <w:webHidden/>
              </w:rPr>
              <w:instrText xml:space="preserve"> PAGEREF _Toc238078165 \h </w:instrText>
            </w:r>
            <w:r>
              <w:rPr>
                <w:noProof/>
                <w:webHidden/>
              </w:rPr>
            </w:r>
            <w:r>
              <w:rPr>
                <w:noProof/>
                <w:webHidden/>
              </w:rPr>
              <w:fldChar w:fldCharType="separate"/>
            </w:r>
            <w:r>
              <w:rPr>
                <w:noProof/>
                <w:webHidden/>
              </w:rPr>
              <w:t>32</w:t>
            </w:r>
            <w:r>
              <w:rPr>
                <w:noProof/>
                <w:webHidden/>
              </w:rPr>
              <w:fldChar w:fldCharType="end"/>
            </w:r>
          </w:hyperlink>
        </w:p>
        <w:p w14:paraId="742B2450" w14:textId="5DFC5059" w:rsidR="00CE7137" w:rsidRDefault="00CE7137">
          <w:pPr>
            <w:pStyle w:val="TOC1"/>
            <w:tabs>
              <w:tab w:val="left" w:pos="720"/>
              <w:tab w:val="right" w:leader="dot" w:pos="9350"/>
            </w:tabs>
            <w:rPr>
              <w:rFonts w:cstheme="minorBidi"/>
              <w:noProof/>
              <w:kern w:val="2"/>
              <w:sz w:val="24"/>
              <w:szCs w:val="24"/>
              <w:lang w:val="en-CA" w:eastAsia="en-CA"/>
              <w14:ligatures w14:val="standardContextual"/>
            </w:rPr>
          </w:pPr>
          <w:hyperlink w:anchor="_Toc238078166" w:history="1">
            <w:r w:rsidRPr="00A42741">
              <w:rPr>
                <w:rStyle w:val="Hyperlink"/>
                <w:noProof/>
              </w:rPr>
              <w:t>18.</w:t>
            </w:r>
            <w:r>
              <w:rPr>
                <w:rFonts w:cstheme="minorBidi"/>
                <w:noProof/>
                <w:kern w:val="2"/>
                <w:sz w:val="24"/>
                <w:szCs w:val="24"/>
                <w:lang w:val="en-CA" w:eastAsia="en-CA"/>
                <w14:ligatures w14:val="standardContextual"/>
              </w:rPr>
              <w:tab/>
            </w:r>
            <w:r w:rsidRPr="00A42741">
              <w:rPr>
                <w:rStyle w:val="Hyperlink"/>
                <w:noProof/>
              </w:rPr>
              <w:t>Limitations and Future Work</w:t>
            </w:r>
            <w:r>
              <w:rPr>
                <w:noProof/>
                <w:webHidden/>
              </w:rPr>
              <w:tab/>
            </w:r>
            <w:r>
              <w:rPr>
                <w:noProof/>
                <w:webHidden/>
              </w:rPr>
              <w:fldChar w:fldCharType="begin"/>
            </w:r>
            <w:r>
              <w:rPr>
                <w:noProof/>
                <w:webHidden/>
              </w:rPr>
              <w:instrText xml:space="preserve"> PAGEREF _Toc238078166 \h </w:instrText>
            </w:r>
            <w:r>
              <w:rPr>
                <w:noProof/>
                <w:webHidden/>
              </w:rPr>
            </w:r>
            <w:r>
              <w:rPr>
                <w:noProof/>
                <w:webHidden/>
              </w:rPr>
              <w:fldChar w:fldCharType="separate"/>
            </w:r>
            <w:r>
              <w:rPr>
                <w:noProof/>
                <w:webHidden/>
              </w:rPr>
              <w:t>33</w:t>
            </w:r>
            <w:r>
              <w:rPr>
                <w:noProof/>
                <w:webHidden/>
              </w:rPr>
              <w:fldChar w:fldCharType="end"/>
            </w:r>
          </w:hyperlink>
        </w:p>
        <w:p w14:paraId="361D0C9F" w14:textId="18912D48"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67" w:history="1">
            <w:r w:rsidRPr="00A42741">
              <w:rPr>
                <w:rStyle w:val="Hyperlink"/>
                <w:noProof/>
              </w:rPr>
              <w:t>19.1 Component-Level Data</w:t>
            </w:r>
            <w:r>
              <w:rPr>
                <w:noProof/>
                <w:webHidden/>
              </w:rPr>
              <w:tab/>
            </w:r>
            <w:r>
              <w:rPr>
                <w:noProof/>
                <w:webHidden/>
              </w:rPr>
              <w:fldChar w:fldCharType="begin"/>
            </w:r>
            <w:r>
              <w:rPr>
                <w:noProof/>
                <w:webHidden/>
              </w:rPr>
              <w:instrText xml:space="preserve"> PAGEREF _Toc238078167 \h </w:instrText>
            </w:r>
            <w:r>
              <w:rPr>
                <w:noProof/>
                <w:webHidden/>
              </w:rPr>
            </w:r>
            <w:r>
              <w:rPr>
                <w:noProof/>
                <w:webHidden/>
              </w:rPr>
              <w:fldChar w:fldCharType="separate"/>
            </w:r>
            <w:r>
              <w:rPr>
                <w:noProof/>
                <w:webHidden/>
              </w:rPr>
              <w:t>33</w:t>
            </w:r>
            <w:r>
              <w:rPr>
                <w:noProof/>
                <w:webHidden/>
              </w:rPr>
              <w:fldChar w:fldCharType="end"/>
            </w:r>
          </w:hyperlink>
        </w:p>
        <w:p w14:paraId="1379F779" w14:textId="7A6B16C7"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68" w:history="1">
            <w:r w:rsidRPr="00A42741">
              <w:rPr>
                <w:rStyle w:val="Hyperlink"/>
                <w:noProof/>
              </w:rPr>
              <w:t>19.2 Thermal Model</w:t>
            </w:r>
            <w:r>
              <w:rPr>
                <w:noProof/>
                <w:webHidden/>
              </w:rPr>
              <w:tab/>
            </w:r>
            <w:r>
              <w:rPr>
                <w:noProof/>
                <w:webHidden/>
              </w:rPr>
              <w:fldChar w:fldCharType="begin"/>
            </w:r>
            <w:r>
              <w:rPr>
                <w:noProof/>
                <w:webHidden/>
              </w:rPr>
              <w:instrText xml:space="preserve"> PAGEREF _Toc238078168 \h </w:instrText>
            </w:r>
            <w:r>
              <w:rPr>
                <w:noProof/>
                <w:webHidden/>
              </w:rPr>
            </w:r>
            <w:r>
              <w:rPr>
                <w:noProof/>
                <w:webHidden/>
              </w:rPr>
              <w:fldChar w:fldCharType="separate"/>
            </w:r>
            <w:r>
              <w:rPr>
                <w:noProof/>
                <w:webHidden/>
              </w:rPr>
              <w:t>34</w:t>
            </w:r>
            <w:r>
              <w:rPr>
                <w:noProof/>
                <w:webHidden/>
              </w:rPr>
              <w:fldChar w:fldCharType="end"/>
            </w:r>
          </w:hyperlink>
        </w:p>
        <w:p w14:paraId="491789EA" w14:textId="6D575C6E"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69" w:history="1">
            <w:r w:rsidRPr="00A42741">
              <w:rPr>
                <w:rStyle w:val="Hyperlink"/>
                <w:noProof/>
              </w:rPr>
              <w:t>19.3 Environmental and Flight Conditions</w:t>
            </w:r>
            <w:r>
              <w:rPr>
                <w:noProof/>
                <w:webHidden/>
              </w:rPr>
              <w:tab/>
            </w:r>
            <w:r>
              <w:rPr>
                <w:noProof/>
                <w:webHidden/>
              </w:rPr>
              <w:fldChar w:fldCharType="begin"/>
            </w:r>
            <w:r>
              <w:rPr>
                <w:noProof/>
                <w:webHidden/>
              </w:rPr>
              <w:instrText xml:space="preserve"> PAGEREF _Toc238078169 \h </w:instrText>
            </w:r>
            <w:r>
              <w:rPr>
                <w:noProof/>
                <w:webHidden/>
              </w:rPr>
            </w:r>
            <w:r>
              <w:rPr>
                <w:noProof/>
                <w:webHidden/>
              </w:rPr>
              <w:fldChar w:fldCharType="separate"/>
            </w:r>
            <w:r>
              <w:rPr>
                <w:noProof/>
                <w:webHidden/>
              </w:rPr>
              <w:t>34</w:t>
            </w:r>
            <w:r>
              <w:rPr>
                <w:noProof/>
                <w:webHidden/>
              </w:rPr>
              <w:fldChar w:fldCharType="end"/>
            </w:r>
          </w:hyperlink>
        </w:p>
        <w:p w14:paraId="2712AF40" w14:textId="51B46501"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70" w:history="1">
            <w:r w:rsidRPr="00A42741">
              <w:rPr>
                <w:rStyle w:val="Hyperlink"/>
                <w:noProof/>
              </w:rPr>
              <w:t>19.4 Duct and CFD Model</w:t>
            </w:r>
            <w:r>
              <w:rPr>
                <w:noProof/>
                <w:webHidden/>
              </w:rPr>
              <w:tab/>
            </w:r>
            <w:r>
              <w:rPr>
                <w:noProof/>
                <w:webHidden/>
              </w:rPr>
              <w:fldChar w:fldCharType="begin"/>
            </w:r>
            <w:r>
              <w:rPr>
                <w:noProof/>
                <w:webHidden/>
              </w:rPr>
              <w:instrText xml:space="preserve"> PAGEREF _Toc238078170 \h </w:instrText>
            </w:r>
            <w:r>
              <w:rPr>
                <w:noProof/>
                <w:webHidden/>
              </w:rPr>
            </w:r>
            <w:r>
              <w:rPr>
                <w:noProof/>
                <w:webHidden/>
              </w:rPr>
              <w:fldChar w:fldCharType="separate"/>
            </w:r>
            <w:r>
              <w:rPr>
                <w:noProof/>
                <w:webHidden/>
              </w:rPr>
              <w:t>34</w:t>
            </w:r>
            <w:r>
              <w:rPr>
                <w:noProof/>
                <w:webHidden/>
              </w:rPr>
              <w:fldChar w:fldCharType="end"/>
            </w:r>
          </w:hyperlink>
        </w:p>
        <w:p w14:paraId="12D9EA8B" w14:textId="0DFBFE51"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71" w:history="1">
            <w:r w:rsidRPr="00A42741">
              <w:rPr>
                <w:rStyle w:val="Hyperlink"/>
                <w:noProof/>
              </w:rPr>
              <w:t>19.5 Control and Dynamic Behavior</w:t>
            </w:r>
            <w:r>
              <w:rPr>
                <w:noProof/>
                <w:webHidden/>
              </w:rPr>
              <w:tab/>
            </w:r>
            <w:r>
              <w:rPr>
                <w:noProof/>
                <w:webHidden/>
              </w:rPr>
              <w:fldChar w:fldCharType="begin"/>
            </w:r>
            <w:r>
              <w:rPr>
                <w:noProof/>
                <w:webHidden/>
              </w:rPr>
              <w:instrText xml:space="preserve"> PAGEREF _Toc238078171 \h </w:instrText>
            </w:r>
            <w:r>
              <w:rPr>
                <w:noProof/>
                <w:webHidden/>
              </w:rPr>
            </w:r>
            <w:r>
              <w:rPr>
                <w:noProof/>
                <w:webHidden/>
              </w:rPr>
              <w:fldChar w:fldCharType="separate"/>
            </w:r>
            <w:r>
              <w:rPr>
                <w:noProof/>
                <w:webHidden/>
              </w:rPr>
              <w:t>34</w:t>
            </w:r>
            <w:r>
              <w:rPr>
                <w:noProof/>
                <w:webHidden/>
              </w:rPr>
              <w:fldChar w:fldCharType="end"/>
            </w:r>
          </w:hyperlink>
        </w:p>
        <w:p w14:paraId="4D078421" w14:textId="284B9342"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72" w:history="1">
            <w:r w:rsidRPr="00A42741">
              <w:rPr>
                <w:rStyle w:val="Hyperlink"/>
                <w:noProof/>
              </w:rPr>
              <w:t>19.6 Experimental Validation</w:t>
            </w:r>
            <w:r>
              <w:rPr>
                <w:noProof/>
                <w:webHidden/>
              </w:rPr>
              <w:tab/>
            </w:r>
            <w:r>
              <w:rPr>
                <w:noProof/>
                <w:webHidden/>
              </w:rPr>
              <w:fldChar w:fldCharType="begin"/>
            </w:r>
            <w:r>
              <w:rPr>
                <w:noProof/>
                <w:webHidden/>
              </w:rPr>
              <w:instrText xml:space="preserve"> PAGEREF _Toc238078172 \h </w:instrText>
            </w:r>
            <w:r>
              <w:rPr>
                <w:noProof/>
                <w:webHidden/>
              </w:rPr>
            </w:r>
            <w:r>
              <w:rPr>
                <w:noProof/>
                <w:webHidden/>
              </w:rPr>
              <w:fldChar w:fldCharType="separate"/>
            </w:r>
            <w:r>
              <w:rPr>
                <w:noProof/>
                <w:webHidden/>
              </w:rPr>
              <w:t>34</w:t>
            </w:r>
            <w:r>
              <w:rPr>
                <w:noProof/>
                <w:webHidden/>
              </w:rPr>
              <w:fldChar w:fldCharType="end"/>
            </w:r>
          </w:hyperlink>
        </w:p>
        <w:p w14:paraId="3464B138" w14:textId="6C51EF01" w:rsidR="00CE7137" w:rsidRDefault="00CE7137">
          <w:pPr>
            <w:pStyle w:val="TOC2"/>
            <w:tabs>
              <w:tab w:val="right" w:leader="dot" w:pos="9350"/>
            </w:tabs>
            <w:rPr>
              <w:rFonts w:cstheme="minorBidi"/>
              <w:noProof/>
              <w:kern w:val="2"/>
              <w:sz w:val="24"/>
              <w:szCs w:val="24"/>
              <w:lang w:val="en-CA" w:eastAsia="en-CA"/>
              <w14:ligatures w14:val="standardContextual"/>
            </w:rPr>
          </w:pPr>
          <w:hyperlink w:anchor="_Toc238078173" w:history="1">
            <w:r w:rsidRPr="00A42741">
              <w:rPr>
                <w:rStyle w:val="Hyperlink"/>
                <w:noProof/>
              </w:rPr>
              <w:t>19.7 Future Development Path</w:t>
            </w:r>
            <w:r>
              <w:rPr>
                <w:noProof/>
                <w:webHidden/>
              </w:rPr>
              <w:tab/>
            </w:r>
            <w:r>
              <w:rPr>
                <w:noProof/>
                <w:webHidden/>
              </w:rPr>
              <w:fldChar w:fldCharType="begin"/>
            </w:r>
            <w:r>
              <w:rPr>
                <w:noProof/>
                <w:webHidden/>
              </w:rPr>
              <w:instrText xml:space="preserve"> PAGEREF _Toc238078173 \h </w:instrText>
            </w:r>
            <w:r>
              <w:rPr>
                <w:noProof/>
                <w:webHidden/>
              </w:rPr>
            </w:r>
            <w:r>
              <w:rPr>
                <w:noProof/>
                <w:webHidden/>
              </w:rPr>
              <w:fldChar w:fldCharType="separate"/>
            </w:r>
            <w:r>
              <w:rPr>
                <w:noProof/>
                <w:webHidden/>
              </w:rPr>
              <w:t>35</w:t>
            </w:r>
            <w:r>
              <w:rPr>
                <w:noProof/>
                <w:webHidden/>
              </w:rPr>
              <w:fldChar w:fldCharType="end"/>
            </w:r>
          </w:hyperlink>
        </w:p>
        <w:p w14:paraId="15EF72E9" w14:textId="3A1366EE" w:rsidR="00CE7137" w:rsidRDefault="00CE7137">
          <w:pPr>
            <w:pStyle w:val="TOC1"/>
            <w:tabs>
              <w:tab w:val="right" w:leader="dot" w:pos="9350"/>
            </w:tabs>
            <w:rPr>
              <w:rFonts w:cstheme="minorBidi"/>
              <w:noProof/>
              <w:kern w:val="2"/>
              <w:sz w:val="24"/>
              <w:szCs w:val="24"/>
              <w:lang w:val="en-CA" w:eastAsia="en-CA"/>
              <w14:ligatures w14:val="standardContextual"/>
            </w:rPr>
          </w:pPr>
          <w:hyperlink w:anchor="_Toc238078174" w:history="1">
            <w:r w:rsidRPr="00A42741">
              <w:rPr>
                <w:rStyle w:val="Hyperlink"/>
                <w:noProof/>
              </w:rPr>
              <w:t>References</w:t>
            </w:r>
            <w:r>
              <w:rPr>
                <w:noProof/>
                <w:webHidden/>
              </w:rPr>
              <w:tab/>
            </w:r>
            <w:r>
              <w:rPr>
                <w:noProof/>
                <w:webHidden/>
              </w:rPr>
              <w:fldChar w:fldCharType="begin"/>
            </w:r>
            <w:r>
              <w:rPr>
                <w:noProof/>
                <w:webHidden/>
              </w:rPr>
              <w:instrText xml:space="preserve"> PAGEREF _Toc238078174 \h </w:instrText>
            </w:r>
            <w:r>
              <w:rPr>
                <w:noProof/>
                <w:webHidden/>
              </w:rPr>
            </w:r>
            <w:r>
              <w:rPr>
                <w:noProof/>
                <w:webHidden/>
              </w:rPr>
              <w:fldChar w:fldCharType="separate"/>
            </w:r>
            <w:r>
              <w:rPr>
                <w:noProof/>
                <w:webHidden/>
              </w:rPr>
              <w:t>35</w:t>
            </w:r>
            <w:r>
              <w:rPr>
                <w:noProof/>
                <w:webHidden/>
              </w:rPr>
              <w:fldChar w:fldCharType="end"/>
            </w:r>
          </w:hyperlink>
        </w:p>
        <w:p w14:paraId="1E1805A6" w14:textId="30F3F286" w:rsidR="00CE7137" w:rsidRDefault="00CE7137">
          <w:pPr>
            <w:pStyle w:val="TOC1"/>
            <w:tabs>
              <w:tab w:val="right" w:leader="dot" w:pos="9350"/>
            </w:tabs>
            <w:rPr>
              <w:rFonts w:cstheme="minorBidi"/>
              <w:noProof/>
              <w:kern w:val="2"/>
              <w:sz w:val="24"/>
              <w:szCs w:val="24"/>
              <w:lang w:val="en-CA" w:eastAsia="en-CA"/>
              <w14:ligatures w14:val="standardContextual"/>
            </w:rPr>
          </w:pPr>
          <w:hyperlink w:anchor="_Toc238078175" w:history="1">
            <w:r w:rsidRPr="00A42741">
              <w:rPr>
                <w:rStyle w:val="Hyperlink"/>
                <w:noProof/>
              </w:rPr>
              <w:t>Appendices</w:t>
            </w:r>
            <w:r>
              <w:rPr>
                <w:noProof/>
                <w:webHidden/>
              </w:rPr>
              <w:tab/>
            </w:r>
            <w:r>
              <w:rPr>
                <w:noProof/>
                <w:webHidden/>
              </w:rPr>
              <w:fldChar w:fldCharType="begin"/>
            </w:r>
            <w:r>
              <w:rPr>
                <w:noProof/>
                <w:webHidden/>
              </w:rPr>
              <w:instrText xml:space="preserve"> PAGEREF _Toc238078175 \h </w:instrText>
            </w:r>
            <w:r>
              <w:rPr>
                <w:noProof/>
                <w:webHidden/>
              </w:rPr>
            </w:r>
            <w:r>
              <w:rPr>
                <w:noProof/>
                <w:webHidden/>
              </w:rPr>
              <w:fldChar w:fldCharType="separate"/>
            </w:r>
            <w:r>
              <w:rPr>
                <w:noProof/>
                <w:webHidden/>
              </w:rPr>
              <w:t>35</w:t>
            </w:r>
            <w:r>
              <w:rPr>
                <w:noProof/>
                <w:webHidden/>
              </w:rPr>
              <w:fldChar w:fldCharType="end"/>
            </w:r>
          </w:hyperlink>
        </w:p>
        <w:p w14:paraId="2CEA71C8" w14:textId="1A9D8334" w:rsidR="0087592C" w:rsidRDefault="0087592C">
          <w:r>
            <w:rPr>
              <w:b/>
              <w:bCs/>
              <w:noProof/>
            </w:rPr>
            <w:fldChar w:fldCharType="end"/>
          </w:r>
        </w:p>
      </w:sdtContent>
    </w:sdt>
    <w:p w14:paraId="215ECAC2" w14:textId="77777777" w:rsidR="00B44D3C" w:rsidRDefault="00E97EA1" w:rsidP="00E97EA1">
      <w:pPr>
        <w:spacing w:line="278" w:lineRule="auto"/>
        <w:sectPr w:rsidR="00B44D3C" w:rsidSect="00B27845">
          <w:headerReference w:type="default" r:id="rId12"/>
          <w:footerReference w:type="default" r:id="rId13"/>
          <w:footerReference w:type="first" r:id="rId14"/>
          <w:pgSz w:w="12240" w:h="15840"/>
          <w:pgMar w:top="1440" w:right="1440" w:bottom="1440" w:left="1440" w:header="708" w:footer="708" w:gutter="0"/>
          <w:pgNumType w:fmt="lowerRoman" w:start="1"/>
          <w:cols w:space="708"/>
          <w:titlePg/>
          <w:docGrid w:linePitch="360"/>
        </w:sectPr>
      </w:pPr>
      <w:r>
        <w:br w:type="page"/>
      </w:r>
    </w:p>
    <w:p w14:paraId="60B71CDC" w14:textId="4B072AA3" w:rsidR="00FF79D6" w:rsidRDefault="003355CC" w:rsidP="000B4763">
      <w:pPr>
        <w:pStyle w:val="Heading1"/>
      </w:pPr>
      <w:bookmarkStart w:id="1" w:name="_Toc238078129"/>
      <w:r w:rsidRPr="003355CC">
        <w:lastRenderedPageBreak/>
        <w:t>Project Objective</w:t>
      </w:r>
      <w:bookmarkEnd w:id="1"/>
    </w:p>
    <w:p w14:paraId="2C249F16" w14:textId="280FF3AF" w:rsidR="003355CC" w:rsidRPr="005101A0" w:rsidRDefault="005101A0" w:rsidP="00400736">
      <w:pPr>
        <w:rPr>
          <w:sz w:val="22"/>
          <w:szCs w:val="22"/>
        </w:rPr>
      </w:pPr>
      <w:r w:rsidRPr="005101A0">
        <w:rPr>
          <w:sz w:val="22"/>
          <w:szCs w:val="22"/>
        </w:rPr>
        <w:t>The objective of this project is to develop and evaluate a simplified aircraft Environmental Control System (ECS) for thermal management of an avionics/electronics compartment. The system will use conditioned forced airflow to remove internal heat loads while maintaining the compartment below a specified temperature limit. The analysis will quantify the required cooling capacity, airflow rate, heat-exchanger performance, duct pressure losses, and fan power requirement. The design will also be evaluated using sensitivity studies, energy-balance checks, and quantitative comparison of alternative design conditions.</w:t>
      </w:r>
    </w:p>
    <w:p w14:paraId="66A10844" w14:textId="2CD724F4" w:rsidR="005101A0" w:rsidRDefault="005101A0" w:rsidP="00400736">
      <w:pPr>
        <w:rPr>
          <w:sz w:val="22"/>
          <w:szCs w:val="22"/>
        </w:rPr>
      </w:pPr>
      <w:r w:rsidRPr="005101A0">
        <w:rPr>
          <w:sz w:val="22"/>
          <w:szCs w:val="22"/>
        </w:rPr>
        <w:t xml:space="preserve">The project is intended as a preliminary engineering design study rather than a detailed reproduction of a proprietary aircraft ECS. The emphasis is on thermodynamics, heat transfer, internal flow, system integration, validation, and engineering </w:t>
      </w:r>
      <w:proofErr w:type="spellStart"/>
      <w:r w:rsidRPr="005101A0">
        <w:rPr>
          <w:sz w:val="22"/>
          <w:szCs w:val="22"/>
        </w:rPr>
        <w:t>tradeoffs</w:t>
      </w:r>
      <w:proofErr w:type="spellEnd"/>
      <w:r w:rsidRPr="005101A0">
        <w:rPr>
          <w:sz w:val="22"/>
          <w:szCs w:val="22"/>
        </w:rPr>
        <w:t>.</w:t>
      </w:r>
    </w:p>
    <w:p w14:paraId="4AC62CBC" w14:textId="5945B508" w:rsidR="00400736" w:rsidRDefault="00400736" w:rsidP="00400736">
      <w:pPr>
        <w:pStyle w:val="Heading1"/>
        <w:numPr>
          <w:ilvl w:val="0"/>
          <w:numId w:val="2"/>
        </w:numPr>
      </w:pPr>
      <w:bookmarkStart w:id="2" w:name="_Toc238078130"/>
      <w:r w:rsidRPr="00400736">
        <w:t>System Architecture</w:t>
      </w:r>
      <w:bookmarkEnd w:id="2"/>
    </w:p>
    <w:p w14:paraId="2266B2A9" w14:textId="77777777" w:rsidR="00867F01" w:rsidRDefault="00867F01" w:rsidP="00867F01">
      <w:pPr>
        <w:pStyle w:val="pdq2pgselectionanchorcontainer"/>
      </w:pPr>
      <w:r>
        <w:t>The preliminary ECS uses a closed recirculating-air loop to cool an aircraft avionics/electronics compartment. Warm air leaving the avionics compartment is moved by a fan through a duct network and then through an air-to-air heat exchanger. The heat exchanger transfers thermal energy from the avionics airflow to a separate external cooling-air stream. The cooled avionics air is then returned to the compartment.</w:t>
      </w:r>
    </w:p>
    <w:p w14:paraId="58E0D0A3" w14:textId="77777777" w:rsidR="00867F01" w:rsidRDefault="00867F01" w:rsidP="00867F01">
      <w:pPr>
        <w:pStyle w:val="NormalWeb"/>
      </w:pPr>
      <w:r>
        <w:t>The avionics and external cooling-air streams remain physically separated inside the heat exchanger. The external stream acts as the heat sink and is exhausted after absorbing heat. The recirculating avionics stream provides continuous cooling without directly introducing outside air into the electronics compartment.</w:t>
      </w:r>
    </w:p>
    <w:p w14:paraId="53AA13DE" w14:textId="77777777" w:rsidR="00CB0C1F" w:rsidRDefault="001C6E69" w:rsidP="00CB0C1F">
      <w:pPr>
        <w:pStyle w:val="NormalWeb"/>
        <w:keepNext/>
      </w:pPr>
      <w:r>
        <w:rPr>
          <w:noProof/>
          <w14:ligatures w14:val="standardContextual"/>
        </w:rPr>
        <w:drawing>
          <wp:inline distT="0" distB="0" distL="0" distR="0" wp14:anchorId="5D57FA83" wp14:editId="2BB4179A">
            <wp:extent cx="5590572" cy="3258778"/>
            <wp:effectExtent l="0" t="0" r="0" b="0"/>
            <wp:docPr id="175704348" name="Picture 1" descr="The diagram illustrates a system where external cooling air (C1) is directed through a primary duct (2) and an air-to-air heat exchanger (C2) before being supplied as cooled air (1) to avionics, while warm return air (5) is directed to the compartment (4).&#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04348" name="Picture 1" descr="The diagram illustrates a system where external cooling air (C1) is directed through a primary duct (2) and an air-to-air heat exchanger (C2) before being supplied as cooled air (1) to avionics, while warm return air (5) is directed to the compartment (4).&#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8413" cy="3275007"/>
                    </a:xfrm>
                    <a:prstGeom prst="rect">
                      <a:avLst/>
                    </a:prstGeom>
                  </pic:spPr>
                </pic:pic>
              </a:graphicData>
            </a:graphic>
          </wp:inline>
        </w:drawing>
      </w:r>
    </w:p>
    <w:p w14:paraId="7088C940" w14:textId="448385F5" w:rsidR="00C0487C" w:rsidRDefault="00CB0C1F" w:rsidP="00CB0C1F">
      <w:pPr>
        <w:pStyle w:val="Caption"/>
        <w:jc w:val="left"/>
      </w:pPr>
      <w:r>
        <w:t xml:space="preserve">Figure </w:t>
      </w:r>
      <w:r>
        <w:fldChar w:fldCharType="begin"/>
      </w:r>
      <w:r>
        <w:instrText xml:space="preserve"> SEQ Figure \* ARABIC </w:instrText>
      </w:r>
      <w:r>
        <w:fldChar w:fldCharType="separate"/>
      </w:r>
      <w:r w:rsidR="00CE7137">
        <w:rPr>
          <w:noProof/>
        </w:rPr>
        <w:t>1</w:t>
      </w:r>
      <w:r>
        <w:fldChar w:fldCharType="end"/>
      </w:r>
      <w:r>
        <w:t xml:space="preserve">. </w:t>
      </w:r>
      <w:r w:rsidRPr="00CB0C1F">
        <w:t>Preliminary aircraft environmental control system architecture showing the closed avionics-air recirculation loop and separate external cooling-air heat-rejection stream.</w:t>
      </w:r>
    </w:p>
    <w:p w14:paraId="1F9E72DF" w14:textId="288FFD1F" w:rsidR="00867F01" w:rsidRDefault="00EC3E71" w:rsidP="00EC3E71">
      <w:pPr>
        <w:pStyle w:val="Heading1"/>
        <w:numPr>
          <w:ilvl w:val="0"/>
          <w:numId w:val="2"/>
        </w:numPr>
      </w:pPr>
      <w:bookmarkStart w:id="3" w:name="_Toc238078131"/>
      <w:r w:rsidRPr="00EC3E71">
        <w:lastRenderedPageBreak/>
        <w:t>Baseline Design Definition</w:t>
      </w:r>
      <w:bookmarkEnd w:id="3"/>
    </w:p>
    <w:p w14:paraId="3C2A3FD3" w14:textId="77777777" w:rsidR="004E2CD4" w:rsidRPr="004E2CD4" w:rsidRDefault="004E2CD4" w:rsidP="004E2CD4">
      <w:r w:rsidRPr="004E2CD4">
        <w:t>The preliminary system models forced-air thermal management of an aircraft avionics/electronics compartment. The avionics-side air is recirculated through a duct network and an air-to-air heat exchanger, while a separate external-air stream acts as the heat sink.</w:t>
      </w:r>
    </w:p>
    <w:p w14:paraId="3BDF62AF" w14:textId="77777777" w:rsidR="004E2CD4" w:rsidRPr="004E2CD4" w:rsidRDefault="004E2CD4" w:rsidP="004E2CD4">
      <w:r w:rsidRPr="004E2CD4">
        <w:t>The baseline design condition is an assumed cruise altitude of 10,000 ft (3048 m). Standard-atmosphere conditions at this altitude are used to define the external cooling-air inlet state, with an approximate temperature of −4.8°C, pressure of 69.7 kPa, and density of 0.905 kg/m³.</w:t>
      </w:r>
    </w:p>
    <w:p w14:paraId="03D9B609" w14:textId="77777777" w:rsidR="004E2CD4" w:rsidRPr="004E2CD4" w:rsidRDefault="004E2CD4" w:rsidP="004E2CD4">
      <w:r w:rsidRPr="004E2CD4">
        <w:t>The preliminary thermal-design requirements are:</w:t>
      </w:r>
    </w:p>
    <w:p w14:paraId="52291E4E" w14:textId="77777777" w:rsidR="004E2CD4" w:rsidRPr="004E2CD4" w:rsidRDefault="004E2CD4" w:rsidP="004E2CD4">
      <w:pPr>
        <w:numPr>
          <w:ilvl w:val="0"/>
          <w:numId w:val="3"/>
        </w:numPr>
      </w:pPr>
      <w:r w:rsidRPr="004E2CD4">
        <w:t xml:space="preserve">Maximum avionics-compartment bulk-air temperature: 40°C </w:t>
      </w:r>
    </w:p>
    <w:p w14:paraId="0E7C8888" w14:textId="77777777" w:rsidR="004E2CD4" w:rsidRPr="004E2CD4" w:rsidRDefault="004E2CD4" w:rsidP="004E2CD4">
      <w:pPr>
        <w:numPr>
          <w:ilvl w:val="0"/>
          <w:numId w:val="3"/>
        </w:numPr>
      </w:pPr>
      <w:r w:rsidRPr="004E2CD4">
        <w:t xml:space="preserve">Preliminary supply-air temperature target: 25°C </w:t>
      </w:r>
    </w:p>
    <w:p w14:paraId="5A8E75FD" w14:textId="77777777" w:rsidR="004E2CD4" w:rsidRPr="004E2CD4" w:rsidRDefault="004E2CD4" w:rsidP="004E2CD4">
      <w:pPr>
        <w:numPr>
          <w:ilvl w:val="0"/>
          <w:numId w:val="3"/>
        </w:numPr>
      </w:pPr>
      <w:r w:rsidRPr="004E2CD4">
        <w:t xml:space="preserve">Preliminary thermal load: 3000 W </w:t>
      </w:r>
    </w:p>
    <w:p w14:paraId="265147AC" w14:textId="77777777" w:rsidR="004E2CD4" w:rsidRPr="004E2CD4" w:rsidRDefault="004E2CD4" w:rsidP="004E2CD4">
      <w:pPr>
        <w:numPr>
          <w:ilvl w:val="0"/>
          <w:numId w:val="3"/>
        </w:numPr>
      </w:pPr>
      <w:r w:rsidRPr="004E2CD4">
        <w:t xml:space="preserve">Required cooling capacity must equal or exceed the compartment thermal load </w:t>
      </w:r>
    </w:p>
    <w:p w14:paraId="17376662" w14:textId="77777777" w:rsidR="004E2CD4" w:rsidRPr="004E2CD4" w:rsidRDefault="004E2CD4" w:rsidP="004E2CD4">
      <w:pPr>
        <w:numPr>
          <w:ilvl w:val="0"/>
          <w:numId w:val="3"/>
        </w:numPr>
      </w:pPr>
      <w:r w:rsidRPr="004E2CD4">
        <w:t xml:space="preserve">The fan must overcome the total pressure loss of the recirculating-air loop </w:t>
      </w:r>
    </w:p>
    <w:p w14:paraId="435F695C" w14:textId="77777777" w:rsidR="004E2CD4" w:rsidRPr="004E2CD4" w:rsidRDefault="004E2CD4" w:rsidP="004E2CD4">
      <w:pPr>
        <w:numPr>
          <w:ilvl w:val="0"/>
          <w:numId w:val="3"/>
        </w:numPr>
      </w:pPr>
      <w:r w:rsidRPr="004E2CD4">
        <w:t xml:space="preserve">The final integrated model must conserve energy within a numerical error target of less than 1% </w:t>
      </w:r>
    </w:p>
    <w:p w14:paraId="3E59CB42" w14:textId="77777777" w:rsidR="004E2CD4" w:rsidRPr="004E2CD4" w:rsidRDefault="004E2CD4" w:rsidP="004E2CD4">
      <w:r w:rsidRPr="004E2CD4">
        <w:t>The initial model assumes steady-state operation, one-dimensional bulk duct flow, a well-mixed avionics compartment, ideal-gas behavior for air, negligible duct-wall heat transfer, negligible leakage, and no mixing between the two heat-exchanger streams. Airflow compressibility will initially be neglected only if the calculated Mach number remains below 0.3. Reynolds number and relative roughness will be evaluated before selecting any duct friction-factor correlation.</w:t>
      </w:r>
    </w:p>
    <w:p w14:paraId="15D77ED7" w14:textId="77777777" w:rsidR="004E2CD4" w:rsidRPr="004E2CD4" w:rsidRDefault="004E2CD4" w:rsidP="004E2CD4">
      <w:r w:rsidRPr="004E2CD4">
        <w:t>The 40°C temperature limit, 25°C supply-air target, 3000 W heat load, and 10,000 ft operating altitude are preliminary engineering design assumptions rather than manufacturer-specific aircraft data. The standard-atmosphere properties are reference-derived values. The thermal load will be developed in greater detail during the thermal-load phase.</w:t>
      </w:r>
    </w:p>
    <w:p w14:paraId="2CCE9610" w14:textId="6F5EEAD4" w:rsidR="00284EE9" w:rsidRPr="00284EE9" w:rsidRDefault="00B37054" w:rsidP="00284EE9">
      <w:pPr>
        <w:pStyle w:val="Heading1"/>
        <w:numPr>
          <w:ilvl w:val="0"/>
          <w:numId w:val="2"/>
        </w:numPr>
      </w:pPr>
      <w:bookmarkStart w:id="4" w:name="_Toc238078132"/>
      <w:r w:rsidRPr="00B37054">
        <w:t>Thermal and Flow Fundamentals</w:t>
      </w:r>
      <w:bookmarkEnd w:id="4"/>
    </w:p>
    <w:p w14:paraId="3AC48B87" w14:textId="505DBEAD" w:rsidR="00B37054" w:rsidRPr="00B37054" w:rsidRDefault="00B37054" w:rsidP="00B37054">
      <w:pPr>
        <w:tabs>
          <w:tab w:val="left" w:pos="2705"/>
        </w:tabs>
      </w:pPr>
      <w:r w:rsidRPr="00B37054">
        <w:t>The preliminary ECS analysis is based on steady-state conservation of energy applied to the avionics compartment. Neglecting shaft work, elevation changes, and significant kinetic-energy changes across the compartment, the steady-flow energy equation reduces to</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load</m:t>
            </m:r>
          </m:sub>
        </m:sSub>
        <m:acc>
          <m:accPr>
            <m:chr m:val="̇"/>
            <m:ctrlPr>
              <w:rPr>
                <w:rFonts w:ascii="Cambria Math" w:hAnsi="Cambria Math"/>
              </w:rPr>
            </m:ctrlPr>
          </m:accPr>
          <m:e>
            <m:r>
              <w:rPr>
                <w:rFonts w:ascii="Cambria Math" w:hAnsi="Cambria Math"/>
              </w:rPr>
              <m:t>m</m:t>
            </m:r>
          </m:e>
        </m:acc>
        <m:sSub>
          <m:sSubPr>
            <m:ctrlPr>
              <w:rPr>
                <w:rFonts w:ascii="Cambria Math" w:hAnsi="Cambria Math"/>
              </w:rPr>
            </m:ctrlPr>
          </m:sSubPr>
          <m:e>
            <m:r>
              <w:rPr>
                <w:rFonts w:ascii="Cambria Math" w:hAnsi="Cambria Math"/>
              </w:rPr>
              <m:t>c</m:t>
            </m:r>
          </m:e>
          <m:sub>
            <m:r>
              <w:rPr>
                <w:rFonts w:ascii="Cambria Math" w:hAnsi="Cambria Math"/>
              </w:rPr>
              <m:t>p</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m:rPr>
                    <m:nor/>
                  </m:rPr>
                  <m:t>zone</m:t>
                </m:r>
              </m:sub>
            </m:sSub>
            <m:r>
              <w:rPr>
                <w:rFonts w:ascii="Cambria Math" w:hAnsi="Cambria Math"/>
              </w:rPr>
              <m:t>-</m:t>
            </m:r>
            <m:sSub>
              <m:sSubPr>
                <m:ctrlPr>
                  <w:rPr>
                    <w:rFonts w:ascii="Cambria Math" w:hAnsi="Cambria Math"/>
                  </w:rPr>
                </m:ctrlPr>
              </m:sSubPr>
              <m:e>
                <m:r>
                  <w:rPr>
                    <w:rFonts w:ascii="Cambria Math" w:hAnsi="Cambria Math"/>
                  </w:rPr>
                  <m:t>T</m:t>
                </m:r>
              </m:e>
              <m:sub>
                <m:r>
                  <m:rPr>
                    <m:nor/>
                  </m:rPr>
                  <m:t>supply</m:t>
                </m:r>
              </m:sub>
            </m:sSub>
          </m:e>
        </m:d>
      </m:oMath>
      <w:r>
        <w:t xml:space="preserve"> </w:t>
      </w:r>
      <w:r w:rsidRPr="00B37054">
        <w:t xml:space="preserve">where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load</m:t>
            </m:r>
          </m:sub>
        </m:sSub>
      </m:oMath>
      <w:r w:rsidRPr="00B37054">
        <w:t xml:space="preserve">is the compartment thermal load, </w:t>
      </w:r>
      <m:oMath>
        <m:acc>
          <m:accPr>
            <m:chr m:val="̇"/>
            <m:ctrlPr>
              <w:rPr>
                <w:rFonts w:ascii="Cambria Math" w:hAnsi="Cambria Math"/>
              </w:rPr>
            </m:ctrlPr>
          </m:accPr>
          <m:e>
            <m:r>
              <w:rPr>
                <w:rFonts w:ascii="Cambria Math" w:hAnsi="Cambria Math"/>
              </w:rPr>
              <m:t>m</m:t>
            </m:r>
          </m:e>
        </m:acc>
        <m:r>
          <w:rPr>
            <w:rFonts w:ascii="Cambria Math" w:hAnsi="Cambria Math"/>
          </w:rPr>
          <m:t xml:space="preserve"> </m:t>
        </m:r>
      </m:oMath>
      <w:r w:rsidRPr="00B37054">
        <w:t xml:space="preserve">is the recirculating-air mass flow rate, </w:t>
      </w:r>
      <m:oMath>
        <m:sSub>
          <m:sSubPr>
            <m:ctrlPr>
              <w:rPr>
                <w:rFonts w:ascii="Cambria Math" w:hAnsi="Cambria Math"/>
              </w:rPr>
            </m:ctrlPr>
          </m:sSubPr>
          <m:e>
            <m:r>
              <w:rPr>
                <w:rFonts w:ascii="Cambria Math" w:hAnsi="Cambria Math"/>
              </w:rPr>
              <m:t>c</m:t>
            </m:r>
          </m:e>
          <m:sub>
            <m:r>
              <w:rPr>
                <w:rFonts w:ascii="Cambria Math" w:hAnsi="Cambria Math"/>
              </w:rPr>
              <m:t>p</m:t>
            </m:r>
          </m:sub>
        </m:sSub>
      </m:oMath>
      <w:r w:rsidRPr="00B37054">
        <w:t xml:space="preserve">is the specific heat of air, </w:t>
      </w:r>
      <m:oMath>
        <m:sSub>
          <m:sSubPr>
            <m:ctrlPr>
              <w:rPr>
                <w:rFonts w:ascii="Cambria Math" w:hAnsi="Cambria Math"/>
              </w:rPr>
            </m:ctrlPr>
          </m:sSubPr>
          <m:e>
            <m:r>
              <w:rPr>
                <w:rFonts w:ascii="Cambria Math" w:hAnsi="Cambria Math"/>
              </w:rPr>
              <m:t>T</m:t>
            </m:r>
          </m:e>
          <m:sub>
            <m:r>
              <m:rPr>
                <m:nor/>
              </m:rPr>
              <m:t>zone</m:t>
            </m:r>
          </m:sub>
        </m:sSub>
        <m:r>
          <w:rPr>
            <w:rFonts w:ascii="Cambria Math" w:hAnsi="Cambria Math"/>
          </w:rPr>
          <m:t xml:space="preserve"> </m:t>
        </m:r>
      </m:oMath>
      <w:r w:rsidRPr="00B37054">
        <w:t xml:space="preserve">is the compartment bulk-air temperature, and </w:t>
      </w:r>
      <m:oMath>
        <m:sSub>
          <m:sSubPr>
            <m:ctrlPr>
              <w:rPr>
                <w:rFonts w:ascii="Cambria Math" w:hAnsi="Cambria Math"/>
              </w:rPr>
            </m:ctrlPr>
          </m:sSubPr>
          <m:e>
            <m:r>
              <w:rPr>
                <w:rFonts w:ascii="Cambria Math" w:hAnsi="Cambria Math"/>
              </w:rPr>
              <m:t>T</m:t>
            </m:r>
          </m:e>
          <m:sub>
            <m:r>
              <m:rPr>
                <m:nor/>
              </m:rPr>
              <m:t>supply</m:t>
            </m:r>
          </m:sub>
        </m:sSub>
      </m:oMath>
      <w:r w:rsidRPr="00B37054">
        <w:t xml:space="preserve"> is the conditioned supply-air temperature.</w:t>
      </w:r>
    </w:p>
    <w:p w14:paraId="43B3198F" w14:textId="4BEB9E3C" w:rsidR="00B37054" w:rsidRPr="00B37054" w:rsidRDefault="00B37054" w:rsidP="00B37054">
      <w:pPr>
        <w:tabs>
          <w:tab w:val="left" w:pos="2705"/>
        </w:tabs>
      </w:pPr>
      <w:r w:rsidRPr="00B37054">
        <w:t>For the preliminary baseline condition,</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load</m:t>
            </m:r>
          </m:sub>
        </m:sSub>
        <m:r>
          <w:rPr>
            <w:rFonts w:ascii="Cambria Math" w:hAnsi="Cambria Math"/>
          </w:rPr>
          <m:t>=3000 </m:t>
        </m:r>
        <m:r>
          <m:rPr>
            <m:nor/>
          </m:rPr>
          <m:t>W</m:t>
        </m:r>
      </m:oMath>
      <w:r>
        <w:t xml:space="preserve">, </w:t>
      </w:r>
      <m:oMath>
        <m:sSub>
          <m:sSubPr>
            <m:ctrlPr>
              <w:rPr>
                <w:rFonts w:ascii="Cambria Math" w:hAnsi="Cambria Math"/>
              </w:rPr>
            </m:ctrlPr>
          </m:sSubPr>
          <m:e>
            <m:r>
              <w:rPr>
                <w:rFonts w:ascii="Cambria Math" w:hAnsi="Cambria Math"/>
              </w:rPr>
              <m:t>T</m:t>
            </m:r>
          </m:e>
          <m:sub>
            <m:r>
              <m:rPr>
                <m:nor/>
              </m:rPr>
              <m:t>zone</m:t>
            </m:r>
          </m:sub>
        </m:sSub>
        <m:r>
          <w:rPr>
            <w:rFonts w:ascii="Cambria Math" w:hAnsi="Cambria Math"/>
          </w:rPr>
          <m:t>=</m:t>
        </m:r>
        <m:sSup>
          <m:sSupPr>
            <m:ctrlPr>
              <w:rPr>
                <w:rFonts w:ascii="Cambria Math" w:hAnsi="Cambria Math"/>
              </w:rPr>
            </m:ctrlPr>
          </m:sSupPr>
          <m:e>
            <m:r>
              <w:rPr>
                <w:rFonts w:ascii="Cambria Math" w:hAnsi="Cambria Math"/>
              </w:rPr>
              <m:t>40</m:t>
            </m:r>
          </m:e>
          <m:sup>
            <m:r>
              <w:rPr>
                <w:rFonts w:ascii="Cambria Math" w:hAnsi="Cambria Math"/>
              </w:rPr>
              <m:t>∘</m:t>
            </m:r>
          </m:sup>
        </m:sSup>
        <m:r>
          <m:rPr>
            <m:nor/>
          </m:rPr>
          <m:t>C</m:t>
        </m:r>
      </m:oMath>
      <w:r>
        <w:t xml:space="preserve">, </w:t>
      </w:r>
      <m:oMath>
        <m:sSub>
          <m:sSubPr>
            <m:ctrlPr>
              <w:rPr>
                <w:rFonts w:ascii="Cambria Math" w:hAnsi="Cambria Math"/>
              </w:rPr>
            </m:ctrlPr>
          </m:sSubPr>
          <m:e>
            <m:r>
              <w:rPr>
                <w:rFonts w:ascii="Cambria Math" w:hAnsi="Cambria Math"/>
              </w:rPr>
              <m:t>T</m:t>
            </m:r>
          </m:e>
          <m:sub>
            <m:r>
              <m:rPr>
                <m:nor/>
              </m:rPr>
              <m:t>supply</m:t>
            </m:r>
          </m:sub>
        </m:sSub>
        <m:r>
          <w:rPr>
            <w:rFonts w:ascii="Cambria Math" w:hAnsi="Cambria Math"/>
          </w:rPr>
          <m:t>=</m:t>
        </m:r>
        <m:sSup>
          <m:sSupPr>
            <m:ctrlPr>
              <w:rPr>
                <w:rFonts w:ascii="Cambria Math" w:hAnsi="Cambria Math"/>
              </w:rPr>
            </m:ctrlPr>
          </m:sSupPr>
          <m:e>
            <m:r>
              <w:rPr>
                <w:rFonts w:ascii="Cambria Math" w:hAnsi="Cambria Math"/>
              </w:rPr>
              <m:t>25</m:t>
            </m:r>
          </m:e>
          <m:sup>
            <m:r>
              <w:rPr>
                <w:rFonts w:ascii="Cambria Math" w:hAnsi="Cambria Math"/>
              </w:rPr>
              <m:t>∘</m:t>
            </m:r>
          </m:sup>
        </m:sSup>
        <m:r>
          <m:rPr>
            <m:nor/>
          </m:rPr>
          <m:t>C</m:t>
        </m:r>
      </m:oMath>
      <w:r>
        <w:t xml:space="preserve">, </w:t>
      </w:r>
      <w:r w:rsidRPr="00B37054">
        <w:t>and</w:t>
      </w:r>
      <w:r>
        <w:t xml:space="preserve"> </w:t>
      </w:r>
      <m:oMath>
        <m:sSub>
          <m:sSubPr>
            <m:ctrlPr>
              <w:rPr>
                <w:rFonts w:ascii="Cambria Math" w:hAnsi="Cambria Math"/>
              </w:rPr>
            </m:ctrlPr>
          </m:sSubPr>
          <m:e>
            <m:r>
              <w:rPr>
                <w:rFonts w:ascii="Cambria Math" w:hAnsi="Cambria Math"/>
              </w:rPr>
              <m:t>c</m:t>
            </m:r>
          </m:e>
          <m:sub>
            <m:r>
              <w:rPr>
                <w:rFonts w:ascii="Cambria Math" w:hAnsi="Cambria Math"/>
              </w:rPr>
              <m:t>p</m:t>
            </m:r>
          </m:sub>
        </m:sSub>
        <m:r>
          <w:rPr>
            <w:rFonts w:ascii="Cambria Math" w:hAnsi="Cambria Math"/>
          </w:rPr>
          <m:t>=1005 </m:t>
        </m:r>
        <m:r>
          <m:rPr>
            <m:nor/>
          </m:rPr>
          <m:t>J/(kg·K)</m:t>
        </m:r>
      </m:oMath>
      <w:r>
        <w:t xml:space="preserve"> </w:t>
      </w:r>
      <w:r w:rsidRPr="00B37054">
        <w:t>giving an allowable air-temperature rise of</w:t>
      </w:r>
      <w:r>
        <w:t xml:space="preserve"> </w:t>
      </w:r>
      <m:oMath>
        <m:r>
          <m:rPr>
            <m:sty m:val="p"/>
          </m:rPr>
          <w:rPr>
            <w:rFonts w:ascii="Cambria Math" w:hAnsi="Cambria Math"/>
          </w:rPr>
          <m:t>Δ</m:t>
        </m:r>
        <m:r>
          <w:rPr>
            <w:rFonts w:ascii="Cambria Math" w:hAnsi="Cambria Math"/>
          </w:rPr>
          <m:t>T=15 </m:t>
        </m:r>
        <m:r>
          <m:rPr>
            <m:nor/>
          </m:rPr>
          <m:t>K</m:t>
        </m:r>
      </m:oMath>
      <w:r>
        <w:t xml:space="preserve"> </w:t>
      </w:r>
      <w:r w:rsidRPr="00B37054">
        <w:t>and a required recirculating-air mass flow rate of</w:t>
      </w:r>
      <w:r>
        <w:t xml:space="preserve"> </w:t>
      </w:r>
      <m:oMath>
        <m:acc>
          <m:accPr>
            <m:chr m:val="̇"/>
            <m:ctrlPr>
              <w:rPr>
                <w:rFonts w:ascii="Cambria Math" w:hAnsi="Cambria Math"/>
              </w:rPr>
            </m:ctrlPr>
          </m:accPr>
          <m:e>
            <m:r>
              <w:rPr>
                <w:rFonts w:ascii="Cambria Math" w:hAnsi="Cambria Math"/>
              </w:rPr>
              <m:t>m</m:t>
            </m:r>
          </m:e>
        </m:acc>
        <m:f>
          <m:fPr>
            <m:ctrlPr>
              <w:rPr>
                <w:rFonts w:ascii="Cambria Math" w:hAnsi="Cambria Math"/>
              </w:rPr>
            </m:ctrlPr>
          </m:fPr>
          <m:num>
            <m:r>
              <w:rPr>
                <w:rFonts w:ascii="Cambria Math" w:hAnsi="Cambria Math"/>
              </w:rPr>
              <m:t>3000</m:t>
            </m:r>
          </m:num>
          <m:den>
            <m:r>
              <w:rPr>
                <w:rFonts w:ascii="Cambria Math" w:hAnsi="Cambria Math"/>
              </w:rPr>
              <m:t>1005</m:t>
            </m:r>
            <m:d>
              <m:dPr>
                <m:ctrlPr>
                  <w:rPr>
                    <w:rFonts w:ascii="Cambria Math" w:hAnsi="Cambria Math"/>
                  </w:rPr>
                </m:ctrlPr>
              </m:dPr>
              <m:e>
                <m:r>
                  <w:rPr>
                    <w:rFonts w:ascii="Cambria Math" w:hAnsi="Cambria Math"/>
                  </w:rPr>
                  <m:t>15</m:t>
                </m:r>
              </m:e>
            </m:d>
          </m:den>
        </m:f>
        <m:r>
          <w:rPr>
            <w:rFonts w:ascii="Cambria Math" w:hAnsi="Cambria Math"/>
          </w:rPr>
          <m:t>0.199 </m:t>
        </m:r>
        <m:r>
          <m:rPr>
            <m:nor/>
          </m:rPr>
          <m:t>kg/s</m:t>
        </m:r>
      </m:oMath>
      <w:r w:rsidR="005F0F86">
        <w:t>.</w:t>
      </w:r>
    </w:p>
    <w:p w14:paraId="152B43D5" w14:textId="5F266828" w:rsidR="00B37054" w:rsidRPr="00B37054" w:rsidRDefault="00B37054" w:rsidP="005F0F86">
      <w:pPr>
        <w:tabs>
          <w:tab w:val="left" w:pos="2705"/>
        </w:tabs>
      </w:pPr>
      <w:r w:rsidRPr="00B37054">
        <w:t xml:space="preserve">Using the mean avionics-loop temperature of </w:t>
      </w:r>
      <m:oMath>
        <m:sSup>
          <m:sSupPr>
            <m:ctrlPr>
              <w:rPr>
                <w:rFonts w:ascii="Cambria Math" w:hAnsi="Cambria Math"/>
              </w:rPr>
            </m:ctrlPr>
          </m:sSupPr>
          <m:e>
            <m:r>
              <w:rPr>
                <w:rFonts w:ascii="Cambria Math" w:hAnsi="Cambria Math"/>
              </w:rPr>
              <m:t>32.5</m:t>
            </m:r>
          </m:e>
          <m:sup>
            <m:r>
              <w:rPr>
                <w:rFonts w:ascii="Cambria Math" w:hAnsi="Cambria Math"/>
              </w:rPr>
              <m:t>∘</m:t>
            </m:r>
          </m:sup>
        </m:sSup>
        <m:r>
          <m:rPr>
            <m:nor/>
          </m:rPr>
          <m:t>C</m:t>
        </m:r>
        <m:r>
          <w:rPr>
            <w:rFonts w:ascii="Cambria Math" w:hAnsi="Cambria Math"/>
          </w:rPr>
          <m:t>,</m:t>
        </m:r>
      </m:oMath>
      <w:r w:rsidR="005F0F86">
        <w:t xml:space="preserve"> </w:t>
      </w:r>
      <w:r w:rsidRPr="00B37054">
        <w:t xml:space="preserve">the ideal-gas relation was used with the preliminary loop pressure of </w:t>
      </w:r>
      <m:oMath>
        <m:r>
          <w:rPr>
            <w:rFonts w:ascii="Cambria Math" w:hAnsi="Cambria Math"/>
          </w:rPr>
          <m:t>69.7 </m:t>
        </m:r>
        <m:r>
          <m:rPr>
            <m:nor/>
          </m:rPr>
          <m:t>kPa</m:t>
        </m:r>
        <m:r>
          <m:rPr>
            <m:nor/>
          </m:rPr>
          <w:rPr>
            <w:rFonts w:ascii="Cambria Math"/>
          </w:rPr>
          <m:t xml:space="preserve"> </m:t>
        </m:r>
      </m:oMath>
      <w:r w:rsidRPr="00B37054">
        <w:t>to estimate an air density of approximately</w:t>
      </w:r>
      <w:r w:rsidR="005F0F86">
        <w:t xml:space="preserve"> </w:t>
      </w:r>
      <m:oMath>
        <m:sSub>
          <m:sSubPr>
            <m:ctrlPr>
              <w:rPr>
                <w:rFonts w:ascii="Cambria Math" w:hAnsi="Cambria Math"/>
              </w:rPr>
            </m:ctrlPr>
          </m:sSubPr>
          <m:e>
            <m:r>
              <w:rPr>
                <w:rFonts w:ascii="Cambria Math" w:hAnsi="Cambria Math"/>
              </w:rPr>
              <m:t>ρ</m:t>
            </m:r>
          </m:e>
          <m:sub>
            <m:r>
              <m:rPr>
                <m:nor/>
              </m:rPr>
              <m:t>av</m:t>
            </m:r>
          </m:sub>
        </m:sSub>
        <m:r>
          <w:rPr>
            <w:rFonts w:ascii="Cambria Math" w:hAnsi="Cambria Math"/>
          </w:rPr>
          <m:t>=0.794 </m:t>
        </m:r>
        <m:sSup>
          <m:sSupPr>
            <m:ctrlPr>
              <w:rPr>
                <w:rFonts w:ascii="Cambria Math" w:hAnsi="Cambria Math"/>
              </w:rPr>
            </m:ctrlPr>
          </m:sSupPr>
          <m:e>
            <m:r>
              <m:rPr>
                <m:nor/>
              </m:rPr>
              <m:t>kg/m</m:t>
            </m:r>
          </m:e>
          <m:sup>
            <m:r>
              <w:rPr>
                <w:rFonts w:ascii="Cambria Math" w:hAnsi="Cambria Math"/>
              </w:rPr>
              <m:t>3</m:t>
            </m:r>
          </m:sup>
        </m:sSup>
      </m:oMath>
      <w:r w:rsidR="005F0F86">
        <w:t>.</w:t>
      </w:r>
    </w:p>
    <w:p w14:paraId="69D84965" w14:textId="159CCD21" w:rsidR="00B37054" w:rsidRPr="00B37054" w:rsidRDefault="00B37054" w:rsidP="005F0F86">
      <w:pPr>
        <w:tabs>
          <w:tab w:val="left" w:pos="2705"/>
        </w:tabs>
      </w:pPr>
      <w:r w:rsidRPr="00B37054">
        <w:t>The corresponding volumetric airflow is</w:t>
      </w:r>
      <w:r w:rsidR="005F0F86">
        <w:t xml:space="preserve"> </w:t>
      </w:r>
      <m:oMath>
        <m:acc>
          <m:accPr>
            <m:chr m:val="̇"/>
            <m:ctrlPr>
              <w:rPr>
                <w:rFonts w:ascii="Cambria Math" w:hAnsi="Cambria Math"/>
              </w:rPr>
            </m:ctrlPr>
          </m:accPr>
          <m:e>
            <m:r>
              <w:rPr>
                <w:rFonts w:ascii="Cambria Math" w:hAnsi="Cambria Math"/>
              </w:rPr>
              <m:t>V</m:t>
            </m:r>
          </m:e>
        </m:acc>
        <m:f>
          <m:fPr>
            <m:ctrlPr>
              <w:rPr>
                <w:rFonts w:ascii="Cambria Math" w:hAnsi="Cambria Math"/>
              </w:rPr>
            </m:ctrlPr>
          </m:fPr>
          <m:num>
            <m:acc>
              <m:accPr>
                <m:chr m:val="̇"/>
                <m:ctrlPr>
                  <w:rPr>
                    <w:rFonts w:ascii="Cambria Math" w:hAnsi="Cambria Math"/>
                  </w:rPr>
                </m:ctrlPr>
              </m:accPr>
              <m:e>
                <m:r>
                  <w:rPr>
                    <w:rFonts w:ascii="Cambria Math" w:hAnsi="Cambria Math"/>
                  </w:rPr>
                  <m:t>m</m:t>
                </m:r>
              </m:e>
            </m:acc>
          </m:num>
          <m:den>
            <m:r>
              <w:rPr>
                <w:rFonts w:ascii="Cambria Math" w:hAnsi="Cambria Math"/>
              </w:rPr>
              <m:t>ρ</m:t>
            </m:r>
          </m:den>
        </m:f>
        <m:r>
          <w:rPr>
            <w:rFonts w:ascii="Cambria Math" w:hAnsi="Cambria Math"/>
          </w:rPr>
          <m:t>≈0.251 </m:t>
        </m:r>
        <m:sSup>
          <m:sSupPr>
            <m:ctrlPr>
              <w:rPr>
                <w:rFonts w:ascii="Cambria Math" w:hAnsi="Cambria Math"/>
              </w:rPr>
            </m:ctrlPr>
          </m:sSupPr>
          <m:e>
            <m:r>
              <m:rPr>
                <m:nor/>
              </m:rPr>
              <m:t>m</m:t>
            </m:r>
          </m:e>
          <m:sup>
            <m:r>
              <w:rPr>
                <w:rFonts w:ascii="Cambria Math" w:hAnsi="Cambria Math"/>
              </w:rPr>
              <m:t>3</m:t>
            </m:r>
          </m:sup>
        </m:sSup>
        <m:r>
          <w:rPr>
            <w:rFonts w:ascii="Cambria Math" w:hAnsi="Cambria Math"/>
          </w:rPr>
          <m:t>/</m:t>
        </m:r>
        <m:r>
          <m:rPr>
            <m:nor/>
          </m:rPr>
          <m:t>s</m:t>
        </m:r>
      </m:oMath>
      <w:r w:rsidR="005F0F86">
        <w:rPr>
          <w:rFonts w:eastAsiaTheme="minorEastAsia"/>
        </w:rPr>
        <w:t>.</w:t>
      </w:r>
    </w:p>
    <w:p w14:paraId="2984A293" w14:textId="787D9EDD" w:rsidR="00B37054" w:rsidRPr="00B37054" w:rsidRDefault="00B37054" w:rsidP="00B37054">
      <w:pPr>
        <w:tabs>
          <w:tab w:val="left" w:pos="2705"/>
        </w:tabs>
      </w:pPr>
      <w:r w:rsidRPr="00B37054">
        <w:lastRenderedPageBreak/>
        <w:t xml:space="preserve">These values establish the preliminary airflow requirement but do not yet define the duct diameter. Duct geometry will be selected after evaluating velocity, Reynolds number, Mach number, pressure loss, and fan-power </w:t>
      </w:r>
      <w:r w:rsidR="005F0F86" w:rsidRPr="00B37054">
        <w:t>trade-offs</w:t>
      </w:r>
      <w:r w:rsidRPr="00B37054">
        <w:t>.</w:t>
      </w:r>
    </w:p>
    <w:p w14:paraId="6881E203" w14:textId="3D6D2129" w:rsidR="00B37054" w:rsidRPr="00B37054" w:rsidRDefault="00B37054" w:rsidP="005F0F86">
      <w:pPr>
        <w:tabs>
          <w:tab w:val="left" w:pos="2705"/>
        </w:tabs>
      </w:pPr>
      <w:r w:rsidRPr="00B37054">
        <w:t>Pressure losses in the ECS will be modeled as the sum of major and minor losses. Straight-duct friction will be calculated using</w:t>
      </w:r>
      <w:r w:rsidR="005F0F86">
        <w:t xml:space="preserve"> </w:t>
      </w:r>
      <m:oMath>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major</m:t>
            </m:r>
          </m:sub>
        </m:sSub>
        <m:r>
          <w:rPr>
            <w:rFonts w:ascii="Cambria Math" w:hAnsi="Cambria Math"/>
          </w:rPr>
          <m:t>f</m:t>
        </m:r>
        <m:f>
          <m:fPr>
            <m:ctrlPr>
              <w:rPr>
                <w:rFonts w:ascii="Cambria Math" w:hAnsi="Cambria Math"/>
              </w:rPr>
            </m:ctrlPr>
          </m:fPr>
          <m:num>
            <m:r>
              <w:rPr>
                <w:rFonts w:ascii="Cambria Math" w:hAnsi="Cambria Math"/>
              </w:rPr>
              <m:t>L</m:t>
            </m:r>
          </m:num>
          <m:den>
            <m:r>
              <w:rPr>
                <w:rFonts w:ascii="Cambria Math" w:hAnsi="Cambria Math"/>
              </w:rPr>
              <m:t>D</m:t>
            </m:r>
          </m:den>
        </m:f>
        <m:f>
          <m:fPr>
            <m:ctrlPr>
              <w:rPr>
                <w:rFonts w:ascii="Cambria Math" w:hAnsi="Cambria Math"/>
              </w:rPr>
            </m:ctrlPr>
          </m:fPr>
          <m:num>
            <m:r>
              <w:rPr>
                <w:rFonts w:ascii="Cambria Math" w:hAnsi="Cambria Math"/>
              </w:rPr>
              <m:t>ρ</m:t>
            </m:r>
            <m:sSup>
              <m:sSupPr>
                <m:ctrlPr>
                  <w:rPr>
                    <w:rFonts w:ascii="Cambria Math" w:hAnsi="Cambria Math"/>
                  </w:rPr>
                </m:ctrlPr>
              </m:sSupPr>
              <m:e>
                <m:r>
                  <w:rPr>
                    <w:rFonts w:ascii="Cambria Math" w:hAnsi="Cambria Math"/>
                  </w:rPr>
                  <m:t>V</m:t>
                </m:r>
              </m:e>
              <m:sup>
                <m:r>
                  <w:rPr>
                    <w:rFonts w:ascii="Cambria Math" w:hAnsi="Cambria Math"/>
                  </w:rPr>
                  <m:t>2</m:t>
                </m:r>
              </m:sup>
            </m:sSup>
          </m:num>
          <m:den>
            <m:r>
              <w:rPr>
                <w:rFonts w:ascii="Cambria Math" w:hAnsi="Cambria Math"/>
              </w:rPr>
              <m:t>2</m:t>
            </m:r>
          </m:den>
        </m:f>
      </m:oMath>
      <w:r w:rsidR="005F0F86">
        <w:t xml:space="preserve"> </w:t>
      </w:r>
      <w:r w:rsidRPr="00B37054">
        <w:t>while fittings and other localized losses will be represented using</w:t>
      </w:r>
      <w:r w:rsidR="005F0F86">
        <w:t xml:space="preserve"> </w:t>
      </w:r>
      <m:oMath>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minor</m:t>
            </m:r>
          </m:sub>
        </m:sSub>
        <m:r>
          <w:rPr>
            <w:rFonts w:ascii="Cambria Math" w:hAnsi="Cambria Math"/>
          </w:rPr>
          <m:t>K</m:t>
        </m:r>
        <m:f>
          <m:fPr>
            <m:ctrlPr>
              <w:rPr>
                <w:rFonts w:ascii="Cambria Math" w:hAnsi="Cambria Math"/>
              </w:rPr>
            </m:ctrlPr>
          </m:fPr>
          <m:num>
            <m:r>
              <w:rPr>
                <w:rFonts w:ascii="Cambria Math" w:hAnsi="Cambria Math"/>
              </w:rPr>
              <m:t>ρ</m:t>
            </m:r>
            <m:sSup>
              <m:sSupPr>
                <m:ctrlPr>
                  <w:rPr>
                    <w:rFonts w:ascii="Cambria Math" w:hAnsi="Cambria Math"/>
                  </w:rPr>
                </m:ctrlPr>
              </m:sSupPr>
              <m:e>
                <m:r>
                  <w:rPr>
                    <w:rFonts w:ascii="Cambria Math" w:hAnsi="Cambria Math"/>
                  </w:rPr>
                  <m:t>V</m:t>
                </m:r>
              </m:e>
              <m:sup>
                <m:r>
                  <w:rPr>
                    <w:rFonts w:ascii="Cambria Math" w:hAnsi="Cambria Math"/>
                  </w:rPr>
                  <m:t>2</m:t>
                </m:r>
              </m:sup>
            </m:sSup>
          </m:num>
          <m:den>
            <m:r>
              <w:rPr>
                <w:rFonts w:ascii="Cambria Math" w:hAnsi="Cambria Math"/>
              </w:rPr>
              <m:t>2</m:t>
            </m:r>
          </m:den>
        </m:f>
      </m:oMath>
      <w:r w:rsidRPr="00B37054">
        <w:br/>
        <w:t>The friction factor will not be prescribed arbitrarily. Reynolds number,</w:t>
      </w:r>
      <w:r w:rsidR="005F0F86">
        <w:t xml:space="preserve"> </w:t>
      </w:r>
      <m:oMath>
        <m:r>
          <w:rPr>
            <w:rFonts w:ascii="Cambria Math" w:hAnsi="Cambria Math"/>
          </w:rPr>
          <m:t>Re=</m:t>
        </m:r>
        <m:f>
          <m:fPr>
            <m:ctrlPr>
              <w:rPr>
                <w:rFonts w:ascii="Cambria Math" w:hAnsi="Cambria Math"/>
              </w:rPr>
            </m:ctrlPr>
          </m:fPr>
          <m:num>
            <m:r>
              <w:rPr>
                <w:rFonts w:ascii="Cambria Math" w:hAnsi="Cambria Math"/>
              </w:rPr>
              <m:t>ρVD</m:t>
            </m:r>
          </m:num>
          <m:den>
            <m:r>
              <w:rPr>
                <w:rFonts w:ascii="Cambria Math" w:hAnsi="Cambria Math"/>
              </w:rPr>
              <m:t>μ</m:t>
            </m:r>
          </m:den>
        </m:f>
      </m:oMath>
      <w:r w:rsidR="005F0F86">
        <w:t xml:space="preserve"> </w:t>
      </w:r>
      <w:r w:rsidRPr="00B37054">
        <w:t>will first be calculated to determine the flow regime, after which an appropriate friction-factor relation will be selected. Compressibility will also be checked using Mach number before accepting the low-speed duct-flow approximation.</w:t>
      </w:r>
    </w:p>
    <w:p w14:paraId="7E1225B7" w14:textId="25DA3F2E" w:rsidR="00B37054" w:rsidRPr="00B37054" w:rsidRDefault="00B37054" w:rsidP="005F0F86">
      <w:pPr>
        <w:tabs>
          <w:tab w:val="left" w:pos="2705"/>
        </w:tabs>
      </w:pPr>
      <w:r w:rsidRPr="00B37054">
        <w:t>The air-to-air heat exchanger transfers energy from the warm recirculating avionics stream to a separate external cooling-air stream. The heat-capacity rate of each stream is defined as</w:t>
      </w:r>
      <w:r w:rsidR="005F0F86">
        <w:t xml:space="preserve"> </w:t>
      </w:r>
      <m:oMath>
        <m:r>
          <w:rPr>
            <w:rFonts w:ascii="Cambria Math" w:hAnsi="Cambria Math"/>
          </w:rPr>
          <m:t>C=</m:t>
        </m:r>
        <m:acc>
          <m:accPr>
            <m:chr m:val="̇"/>
            <m:ctrlPr>
              <w:rPr>
                <w:rFonts w:ascii="Cambria Math" w:hAnsi="Cambria Math"/>
              </w:rPr>
            </m:ctrlPr>
          </m:accPr>
          <m:e>
            <m:r>
              <w:rPr>
                <w:rFonts w:ascii="Cambria Math" w:hAnsi="Cambria Math"/>
              </w:rPr>
              <m:t>m</m:t>
            </m:r>
          </m:e>
        </m:acc>
        <m:sSub>
          <m:sSubPr>
            <m:ctrlPr>
              <w:rPr>
                <w:rFonts w:ascii="Cambria Math" w:hAnsi="Cambria Math"/>
              </w:rPr>
            </m:ctrlPr>
          </m:sSubPr>
          <m:e>
            <m:r>
              <w:rPr>
                <w:rFonts w:ascii="Cambria Math" w:hAnsi="Cambria Math"/>
              </w:rPr>
              <m:t>c</m:t>
            </m:r>
          </m:e>
          <m:sub>
            <m:r>
              <w:rPr>
                <w:rFonts w:ascii="Cambria Math" w:hAnsi="Cambria Math"/>
              </w:rPr>
              <m:t>p</m:t>
            </m:r>
          </m:sub>
        </m:sSub>
      </m:oMath>
    </w:p>
    <w:p w14:paraId="765CE9A9" w14:textId="71AF3673" w:rsidR="00B37054" w:rsidRPr="00B37054" w:rsidRDefault="00B37054" w:rsidP="005F0F86">
      <w:pPr>
        <w:tabs>
          <w:tab w:val="left" w:pos="2705"/>
        </w:tabs>
      </w:pPr>
      <w:r w:rsidRPr="00B37054">
        <w:t>For the preliminary avionics airflow,</w:t>
      </w:r>
      <w:r w:rsidR="005F0F86">
        <w:t xml:space="preserve"> </w:t>
      </w:r>
      <m:oMath>
        <m:sSub>
          <m:sSubPr>
            <m:ctrlPr>
              <w:rPr>
                <w:rFonts w:ascii="Cambria Math" w:hAnsi="Cambria Math"/>
              </w:rPr>
            </m:ctrlPr>
          </m:sSubPr>
          <m:e>
            <m:r>
              <w:rPr>
                <w:rFonts w:ascii="Cambria Math" w:hAnsi="Cambria Math"/>
              </w:rPr>
              <m:t>C</m:t>
            </m:r>
          </m:e>
          <m:sub>
            <m:r>
              <w:rPr>
                <w:rFonts w:ascii="Cambria Math" w:hAnsi="Cambria Math"/>
              </w:rPr>
              <m:t>h</m:t>
            </m:r>
          </m:sub>
        </m:sSub>
        <m:r>
          <w:rPr>
            <w:rFonts w:ascii="Cambria Math" w:hAnsi="Cambria Math"/>
          </w:rPr>
          <m:t>≈200 </m:t>
        </m:r>
        <m:r>
          <m:rPr>
            <m:nor/>
          </m:rPr>
          <m:t>W/K</m:t>
        </m:r>
      </m:oMath>
    </w:p>
    <w:p w14:paraId="422BE758" w14:textId="6F3E241E" w:rsidR="00B37054" w:rsidRPr="00B37054" w:rsidRDefault="00B37054" w:rsidP="005F0F86">
      <w:pPr>
        <w:tabs>
          <w:tab w:val="left" w:pos="2705"/>
        </w:tabs>
      </w:pPr>
      <w:r w:rsidRPr="00B37054">
        <w:t>Heat-exchanger performance will be evaluated using the effectiveness relation</w:t>
      </w:r>
      <w:r w:rsidR="005F0F86">
        <w:t xml:space="preserve"> </w:t>
      </w:r>
      <m:oMath>
        <m:r>
          <w:rPr>
            <w:rFonts w:ascii="Cambria Math" w:hAnsi="Cambria Math"/>
          </w:rPr>
          <m:t>ε</m:t>
        </m:r>
        <m:f>
          <m:fPr>
            <m:ctrlPr>
              <w:rPr>
                <w:rFonts w:ascii="Cambria Math" w:hAnsi="Cambria Math"/>
              </w:rPr>
            </m:ctrlPr>
          </m:fPr>
          <m:num>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actual</m:t>
                </m:r>
              </m:sub>
            </m:sSub>
          </m:num>
          <m:den>
            <m:sSub>
              <m:sSubPr>
                <m:ctrlPr>
                  <w:rPr>
                    <w:rFonts w:ascii="Cambria Math" w:hAnsi="Cambria Math"/>
                  </w:rPr>
                </m:ctrlPr>
              </m:sSubPr>
              <m:e>
                <m:r>
                  <w:rPr>
                    <w:rFonts w:ascii="Cambria Math" w:hAnsi="Cambria Math"/>
                  </w:rPr>
                  <m:t>C</m:t>
                </m:r>
              </m:e>
              <m:sub>
                <m:r>
                  <m:rPr>
                    <m:sty m:val="p"/>
                  </m:rPr>
                  <w:rPr>
                    <w:rFonts w:ascii="Cambria Math" w:hAnsi="Cambria Math"/>
                  </w:rPr>
                  <m:t>min</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h,in</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c,in</m:t>
                    </m:r>
                  </m:sub>
                </m:sSub>
              </m:e>
            </m:d>
          </m:den>
        </m:f>
      </m:oMath>
    </w:p>
    <w:p w14:paraId="2956E7C6" w14:textId="18EA2316" w:rsidR="00B37054" w:rsidRPr="00B37054" w:rsidRDefault="00B37054" w:rsidP="00B37054">
      <w:pPr>
        <w:tabs>
          <w:tab w:val="left" w:pos="2705"/>
        </w:tabs>
      </w:pPr>
      <w:r w:rsidRPr="00B37054">
        <w:t xml:space="preserve">where </w:t>
      </w:r>
      <m:oMath>
        <m:sSub>
          <m:sSubPr>
            <m:ctrlPr>
              <w:rPr>
                <w:rFonts w:ascii="Cambria Math" w:hAnsi="Cambria Math"/>
              </w:rPr>
            </m:ctrlPr>
          </m:sSubPr>
          <m:e>
            <m:r>
              <w:rPr>
                <w:rFonts w:ascii="Cambria Math" w:hAnsi="Cambria Math"/>
              </w:rPr>
              <m:t>C</m:t>
            </m:r>
          </m:e>
          <m:sub>
            <m:r>
              <m:rPr>
                <m:sty m:val="p"/>
              </m:rPr>
              <w:rPr>
                <w:rFonts w:ascii="Cambria Math" w:hAnsi="Cambria Math"/>
              </w:rPr>
              <m:t>min</m:t>
            </m:r>
          </m:sub>
        </m:sSub>
      </m:oMath>
      <w:r w:rsidRPr="00B37054">
        <w:t xml:space="preserve">is the smaller heat-capacity rate of the two streams. With a hot-stream inlet of </w:t>
      </w:r>
      <m:oMath>
        <m:sSup>
          <m:sSupPr>
            <m:ctrlPr>
              <w:rPr>
                <w:rFonts w:ascii="Cambria Math" w:hAnsi="Cambria Math"/>
              </w:rPr>
            </m:ctrlPr>
          </m:sSupPr>
          <m:e>
            <m:r>
              <w:rPr>
                <w:rFonts w:ascii="Cambria Math" w:hAnsi="Cambria Math"/>
              </w:rPr>
              <m:t>40</m:t>
            </m:r>
          </m:e>
          <m:sup>
            <m:r>
              <w:rPr>
                <w:rFonts w:ascii="Cambria Math" w:hAnsi="Cambria Math"/>
              </w:rPr>
              <m:t>∘</m:t>
            </m:r>
          </m:sup>
        </m:sSup>
        <m:r>
          <m:rPr>
            <m:nor/>
          </m:rPr>
          <m:t>C</m:t>
        </m:r>
        <m:r>
          <m:rPr>
            <m:nor/>
          </m:rPr>
          <w:rPr>
            <w:rFonts w:ascii="Cambria Math"/>
          </w:rPr>
          <m:t xml:space="preserve"> </m:t>
        </m:r>
      </m:oMath>
      <w:r w:rsidRPr="00B37054">
        <w:t xml:space="preserve">and external-air inlet of </w:t>
      </w:r>
      <m:oMath>
        <m:r>
          <w:rPr>
            <w:rFonts w:ascii="Cambria Math" w:hAnsi="Cambria Math"/>
          </w:rPr>
          <m:t>-</m:t>
        </m:r>
        <m:sSup>
          <m:sSupPr>
            <m:ctrlPr>
              <w:rPr>
                <w:rFonts w:ascii="Cambria Math" w:hAnsi="Cambria Math"/>
              </w:rPr>
            </m:ctrlPr>
          </m:sSupPr>
          <m:e>
            <m:r>
              <w:rPr>
                <w:rFonts w:ascii="Cambria Math" w:hAnsi="Cambria Math"/>
              </w:rPr>
              <m:t>4.8</m:t>
            </m:r>
          </m:e>
          <m:sup>
            <m:r>
              <w:rPr>
                <w:rFonts w:ascii="Cambria Math" w:hAnsi="Cambria Math"/>
              </w:rPr>
              <m:t>∘</m:t>
            </m:r>
          </m:sup>
        </m:sSup>
        <m:r>
          <m:rPr>
            <m:nor/>
          </m:rPr>
          <m:t>C</m:t>
        </m:r>
        <m:r>
          <w:rPr>
            <w:rFonts w:ascii="Cambria Math" w:hAnsi="Cambria Math"/>
          </w:rPr>
          <m:t xml:space="preserve">, </m:t>
        </m:r>
      </m:oMath>
      <w:r w:rsidRPr="00B37054">
        <w:t xml:space="preserve">the available inlet-temperature difference is </w:t>
      </w:r>
      <m:oMath>
        <m:r>
          <w:rPr>
            <w:rFonts w:ascii="Cambria Math" w:hAnsi="Cambria Math"/>
          </w:rPr>
          <m:t>44.8 </m:t>
        </m:r>
        <m:r>
          <m:rPr>
            <m:nor/>
          </m:rPr>
          <m:t>K</m:t>
        </m:r>
      </m:oMath>
      <w:r w:rsidRPr="00B37054">
        <w:t xml:space="preserve">. If the external-stream heat-capacity rate is at least as large as the avionics-stream heat-capacity rate, the preliminary minimum effectiveness required to reject the </w:t>
      </w:r>
      <m:oMath>
        <m:r>
          <w:rPr>
            <w:rFonts w:ascii="Cambria Math" w:hAnsi="Cambria Math"/>
          </w:rPr>
          <m:t>3.0 </m:t>
        </m:r>
        <m:r>
          <m:rPr>
            <m:nor/>
          </m:rPr>
          <m:t>kW</m:t>
        </m:r>
        <m:r>
          <m:rPr>
            <m:nor/>
          </m:rPr>
          <w:rPr>
            <w:rFonts w:ascii="Cambria Math"/>
          </w:rPr>
          <m:t xml:space="preserve"> </m:t>
        </m:r>
      </m:oMath>
      <w:r w:rsidRPr="00B37054">
        <w:t>thermal load is approximately 0.335. This value is conditional and will be recalculated once the external cooling-air flow is defined.</w:t>
      </w:r>
    </w:p>
    <w:p w14:paraId="06066861" w14:textId="3651F64D" w:rsidR="00B37054" w:rsidRPr="00B37054" w:rsidRDefault="00B37054" w:rsidP="00B37054">
      <w:pPr>
        <w:tabs>
          <w:tab w:val="left" w:pos="2705"/>
        </w:tabs>
      </w:pPr>
      <w:r w:rsidRPr="00B37054">
        <w:t xml:space="preserve">The Phase 1 calculations establish the governing thermal and flow relationships required for the later component models. The preliminary </w:t>
      </w:r>
      <m:oMath>
        <m:r>
          <w:rPr>
            <w:rFonts w:ascii="Cambria Math" w:hAnsi="Cambria Math"/>
          </w:rPr>
          <m:t>0.199 </m:t>
        </m:r>
        <m:r>
          <m:rPr>
            <m:nor/>
          </m:rPr>
          <m:t>kg/s</m:t>
        </m:r>
        <m:r>
          <m:rPr>
            <m:nor/>
          </m:rPr>
          <w:rPr>
            <w:rFonts w:ascii="Cambria Math"/>
          </w:rPr>
          <m:t xml:space="preserve"> </m:t>
        </m:r>
      </m:oMath>
      <w:r w:rsidRPr="00B37054">
        <w:t>airflow requirement remains subject to revision when the detailed thermal-load model is developed.</w:t>
      </w:r>
    </w:p>
    <w:p w14:paraId="3A6B5AAE" w14:textId="2362A8E2" w:rsidR="00284EE9" w:rsidRPr="00284EE9" w:rsidRDefault="00284EE9" w:rsidP="00284EE9">
      <w:pPr>
        <w:pStyle w:val="Heading1"/>
        <w:numPr>
          <w:ilvl w:val="0"/>
          <w:numId w:val="2"/>
        </w:numPr>
      </w:pPr>
      <w:bookmarkStart w:id="5" w:name="_Toc238078133"/>
      <w:r w:rsidRPr="00284EE9">
        <w:t>Baseline ECS Architecture and State-Point Definition</w:t>
      </w:r>
      <w:bookmarkEnd w:id="5"/>
    </w:p>
    <w:p w14:paraId="275CFED2" w14:textId="77777777" w:rsidR="00284EE9" w:rsidRPr="00284EE9" w:rsidRDefault="00284EE9" w:rsidP="00284EE9">
      <w:pPr>
        <w:tabs>
          <w:tab w:val="left" w:pos="2705"/>
        </w:tabs>
      </w:pPr>
      <w:r w:rsidRPr="00284EE9">
        <w:t>The baseline Environmental Control System consists of a closed recirculating avionics-air loop and a separate external cooling-air stream. Warm air leaving the avionics compartment is drawn through a fan, transported through the primary duct, and cooled in an air-to-air heat exchanger before returning to the compartment. A separate external-air stream passes through the cold side of the heat exchanger, absorbs energy from the avionics airflow, and is then exhausted. The two streams exchange thermal energy without mixing.</w:t>
      </w:r>
    </w:p>
    <w:p w14:paraId="35A88027" w14:textId="77777777" w:rsidR="00284EE9" w:rsidRPr="00284EE9" w:rsidRDefault="00284EE9" w:rsidP="00284EE9">
      <w:pPr>
        <w:tabs>
          <w:tab w:val="left" w:pos="2705"/>
        </w:tabs>
      </w:pPr>
      <w:r w:rsidRPr="00284EE9">
        <w:t>The recirculating avionics loop is represented by five state points. State 1 is located at the fan inlet on the warm return-air line. State 2 represents the fan outlet, where the principal change is an increase in pressure. State 3 is the heat-exchanger hot-side inlet following the primary duct. State 4 is the heat-exchanger hot-side outlet and represents the cooled supply air delivered to the avionics compartment. State 5 is the avionics-compartment outlet after the air has absorbed the internal thermal load. The external heat-exchanger stream is represented by states C1 and C2 at the cooling-air inlet and outlet, respectively.</w:t>
      </w:r>
    </w:p>
    <w:p w14:paraId="21C3657F" w14:textId="0685B7E2" w:rsidR="00284EE9" w:rsidRPr="00284EE9" w:rsidRDefault="00284EE9" w:rsidP="00284EE9">
      <w:pPr>
        <w:tabs>
          <w:tab w:val="left" w:pos="2705"/>
        </w:tabs>
      </w:pPr>
      <w:r w:rsidRPr="00284EE9">
        <w:t>The fan pressure rise is defined by</w:t>
      </w:r>
      <w:r>
        <w:t xml:space="preserve"> </w:t>
      </w:r>
      <m:oMath>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fan</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oMath>
      <w:r>
        <w:t xml:space="preserve"> </w:t>
      </w:r>
      <w:r w:rsidRPr="00284EE9">
        <w:t>and the required fan input power will later be calculated from</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W</m:t>
                </m:r>
              </m:e>
            </m:acc>
          </m:e>
          <m:sub>
            <m:r>
              <m:rPr>
                <m:nor/>
              </m:rPr>
              <m:t>fan</m:t>
            </m:r>
          </m:sub>
        </m:sSub>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fan</m:t>
                </m:r>
              </m:sub>
            </m:sSub>
            <m:acc>
              <m:accPr>
                <m:chr m:val="̇"/>
                <m:ctrlPr>
                  <w:rPr>
                    <w:rFonts w:ascii="Cambria Math" w:hAnsi="Cambria Math"/>
                  </w:rPr>
                </m:ctrlPr>
              </m:accPr>
              <m:e>
                <m:r>
                  <w:rPr>
                    <w:rFonts w:ascii="Cambria Math" w:hAnsi="Cambria Math"/>
                  </w:rPr>
                  <m:t>V</m:t>
                </m:r>
              </m:e>
            </m:acc>
          </m:num>
          <m:den>
            <m:sSub>
              <m:sSubPr>
                <m:ctrlPr>
                  <w:rPr>
                    <w:rFonts w:ascii="Cambria Math" w:hAnsi="Cambria Math"/>
                  </w:rPr>
                </m:ctrlPr>
              </m:sSubPr>
              <m:e>
                <m:r>
                  <w:rPr>
                    <w:rFonts w:ascii="Cambria Math" w:hAnsi="Cambria Math"/>
                  </w:rPr>
                  <m:t>η</m:t>
                </m:r>
              </m:e>
              <m:sub>
                <m:r>
                  <w:rPr>
                    <w:rFonts w:ascii="Cambria Math" w:hAnsi="Cambria Math"/>
                  </w:rPr>
                  <m:t>f</m:t>
                </m:r>
              </m:sub>
            </m:sSub>
          </m:den>
        </m:f>
      </m:oMath>
    </w:p>
    <w:p w14:paraId="242F9CA9" w14:textId="08A29378" w:rsidR="00284EE9" w:rsidRPr="00284EE9" w:rsidRDefault="00284EE9" w:rsidP="00284EE9">
      <w:pPr>
        <w:tabs>
          <w:tab w:val="left" w:pos="2705"/>
        </w:tabs>
      </w:pPr>
      <w:r w:rsidRPr="00284EE9">
        <w:lastRenderedPageBreak/>
        <w:t>The primary duct produces a pressure reduction between states 2 and 3. Straight-duct and fitting losses will be modeled usin</w:t>
      </w:r>
      <w:r>
        <w:t xml:space="preserve">g </w:t>
      </w:r>
      <m:oMath>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duct</m:t>
            </m:r>
          </m:sub>
        </m:sSub>
        <m:r>
          <w:rPr>
            <w:rFonts w:ascii="Cambria Math" w:hAnsi="Cambria Math"/>
          </w:rPr>
          <m:t>f</m:t>
        </m:r>
        <m:f>
          <m:fPr>
            <m:ctrlPr>
              <w:rPr>
                <w:rFonts w:ascii="Cambria Math" w:hAnsi="Cambria Math"/>
              </w:rPr>
            </m:ctrlPr>
          </m:fPr>
          <m:num>
            <m:r>
              <w:rPr>
                <w:rFonts w:ascii="Cambria Math" w:hAnsi="Cambria Math"/>
              </w:rPr>
              <m:t>L</m:t>
            </m:r>
          </m:num>
          <m:den>
            <m:r>
              <w:rPr>
                <w:rFonts w:ascii="Cambria Math" w:hAnsi="Cambria Math"/>
              </w:rPr>
              <m:t>D</m:t>
            </m:r>
          </m:den>
        </m:f>
        <m:f>
          <m:fPr>
            <m:ctrlPr>
              <w:rPr>
                <w:rFonts w:ascii="Cambria Math" w:hAnsi="Cambria Math"/>
              </w:rPr>
            </m:ctrlPr>
          </m:fPr>
          <m:num>
            <m:r>
              <w:rPr>
                <w:rFonts w:ascii="Cambria Math" w:hAnsi="Cambria Math"/>
              </w:rPr>
              <m:t>ρ</m:t>
            </m:r>
            <m:sSup>
              <m:sSupPr>
                <m:ctrlPr>
                  <w:rPr>
                    <w:rFonts w:ascii="Cambria Math" w:hAnsi="Cambria Math"/>
                  </w:rPr>
                </m:ctrlPr>
              </m:sSupPr>
              <m:e>
                <m:r>
                  <w:rPr>
                    <w:rFonts w:ascii="Cambria Math" w:hAnsi="Cambria Math"/>
                  </w:rPr>
                  <m:t>V</m:t>
                </m:r>
              </m:e>
              <m:sup>
                <m:r>
                  <w:rPr>
                    <w:rFonts w:ascii="Cambria Math" w:hAnsi="Cambria Math"/>
                  </w:rPr>
                  <m:t>2</m:t>
                </m:r>
              </m:sup>
            </m:sSup>
          </m:num>
          <m:den>
            <m:r>
              <w:rPr>
                <w:rFonts w:ascii="Cambria Math" w:hAnsi="Cambria Math"/>
              </w:rPr>
              <m:t>2</m:t>
            </m:r>
          </m:den>
        </m:f>
        <m:r>
          <w:rPr>
            <w:rFonts w:ascii="Cambria Math" w:hAnsi="Cambria Math"/>
          </w:rPr>
          <m:t>+</m:t>
        </m:r>
        <m:nary>
          <m:naryPr>
            <m:chr m:val="∑"/>
            <m:limLoc m:val="undOvr"/>
            <m:subHide m:val="1"/>
            <m:supHide m:val="1"/>
            <m:ctrlPr>
              <w:rPr>
                <w:rFonts w:ascii="Cambria Math" w:hAnsi="Cambria Math"/>
              </w:rPr>
            </m:ctrlPr>
          </m:naryPr>
          <m:sub/>
          <m:sup/>
          <m:e>
            <m:r>
              <w:rPr>
                <w:rFonts w:ascii="Cambria Math" w:hAnsi="Cambria Math"/>
              </w:rPr>
              <m:t>K</m:t>
            </m:r>
          </m:e>
        </m:nary>
        <m:f>
          <m:fPr>
            <m:ctrlPr>
              <w:rPr>
                <w:rFonts w:ascii="Cambria Math" w:hAnsi="Cambria Math"/>
              </w:rPr>
            </m:ctrlPr>
          </m:fPr>
          <m:num>
            <m:r>
              <w:rPr>
                <w:rFonts w:ascii="Cambria Math" w:hAnsi="Cambria Math"/>
              </w:rPr>
              <m:t>ρ</m:t>
            </m:r>
            <m:sSup>
              <m:sSupPr>
                <m:ctrlPr>
                  <w:rPr>
                    <w:rFonts w:ascii="Cambria Math" w:hAnsi="Cambria Math"/>
                  </w:rPr>
                </m:ctrlPr>
              </m:sSupPr>
              <m:e>
                <m:r>
                  <w:rPr>
                    <w:rFonts w:ascii="Cambria Math" w:hAnsi="Cambria Math"/>
                  </w:rPr>
                  <m:t>V</m:t>
                </m:r>
              </m:e>
              <m:sup>
                <m:r>
                  <w:rPr>
                    <w:rFonts w:ascii="Cambria Math" w:hAnsi="Cambria Math"/>
                  </w:rPr>
                  <m:t>2</m:t>
                </m:r>
              </m:sup>
            </m:sSup>
          </m:num>
          <m:den>
            <m:r>
              <w:rPr>
                <w:rFonts w:ascii="Cambria Math" w:hAnsi="Cambria Math"/>
              </w:rPr>
              <m:t>2</m:t>
            </m:r>
          </m:den>
        </m:f>
      </m:oMath>
      <w:r>
        <w:t xml:space="preserve"> </w:t>
      </w:r>
      <w:r w:rsidRPr="00284EE9">
        <w:t>after the Reynolds number and appropriate friction-factor relation have been established.</w:t>
      </w:r>
    </w:p>
    <w:p w14:paraId="5813054D" w14:textId="1C39EA63" w:rsidR="00284EE9" w:rsidRPr="00284EE9" w:rsidRDefault="00284EE9" w:rsidP="00284EE9">
      <w:pPr>
        <w:tabs>
          <w:tab w:val="left" w:pos="2705"/>
        </w:tabs>
      </w:pPr>
      <w:r w:rsidRPr="00284EE9">
        <w:t>The heat exchanger removes energy from the recirculating avionics stream. Its heat-transfer rate will be modeled using the effectiveness method,</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HX</m:t>
            </m:r>
          </m:sub>
        </m:sSub>
        <m:r>
          <w:rPr>
            <w:rFonts w:ascii="Cambria Math" w:hAnsi="Cambria Math"/>
          </w:rPr>
          <m:t>ε</m:t>
        </m:r>
        <m:sSub>
          <m:sSubPr>
            <m:ctrlPr>
              <w:rPr>
                <w:rFonts w:ascii="Cambria Math" w:hAnsi="Cambria Math"/>
              </w:rPr>
            </m:ctrlPr>
          </m:sSubPr>
          <m:e>
            <m:r>
              <w:rPr>
                <w:rFonts w:ascii="Cambria Math" w:hAnsi="Cambria Math"/>
              </w:rPr>
              <m:t>C</m:t>
            </m:r>
          </m:e>
          <m:sub>
            <m:r>
              <m:rPr>
                <m:sty m:val="p"/>
              </m:rPr>
              <w:rPr>
                <w:rFonts w:ascii="Cambria Math" w:hAnsi="Cambria Math"/>
              </w:rPr>
              <m:t>min</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C1</m:t>
                </m:r>
              </m:sub>
            </m:sSub>
          </m:e>
        </m:d>
      </m:oMath>
      <w:r>
        <w:t xml:space="preserve"> </w:t>
      </w:r>
      <w:r w:rsidRPr="00284EE9">
        <w:t>where</w:t>
      </w:r>
      <w:r>
        <w:t xml:space="preserve"> </w:t>
      </w:r>
      <m:oMath>
        <m:sSub>
          <m:sSubPr>
            <m:ctrlPr>
              <w:rPr>
                <w:rFonts w:ascii="Cambria Math" w:hAnsi="Cambria Math"/>
              </w:rPr>
            </m:ctrlPr>
          </m:sSubPr>
          <m:e>
            <m:r>
              <w:rPr>
                <w:rFonts w:ascii="Cambria Math" w:hAnsi="Cambria Math"/>
              </w:rPr>
              <m:t>C</m:t>
            </m:r>
          </m:e>
          <m:sub>
            <m:r>
              <m:rPr>
                <m:sty m:val="p"/>
              </m:rPr>
              <w:rPr>
                <w:rFonts w:ascii="Cambria Math" w:hAnsi="Cambria Math"/>
              </w:rPr>
              <m:t>min</m:t>
            </m:r>
          </m:sub>
        </m:sSub>
        <m:func>
          <m:funcPr>
            <m:ctrlPr>
              <w:rPr>
                <w:rFonts w:ascii="Cambria Math" w:hAnsi="Cambria Math"/>
              </w:rPr>
            </m:ctrlPr>
          </m:funcPr>
          <m:fName>
            <m:r>
              <m:rPr>
                <m:sty m:val="p"/>
              </m:rPr>
              <w:rPr>
                <w:rFonts w:ascii="Cambria Math" w:hAnsi="Cambria Math"/>
              </w:rPr>
              <m:t>min</m:t>
            </m:r>
          </m:fName>
          <m:e>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m:rPr>
                        <m:nor/>
                      </m:rPr>
                      <m:t>av</m:t>
                    </m:r>
                  </m:sub>
                </m:sSub>
                <m:sSub>
                  <m:sSubPr>
                    <m:ctrlPr>
                      <w:rPr>
                        <w:rFonts w:ascii="Cambria Math" w:hAnsi="Cambria Math"/>
                      </w:rPr>
                    </m:ctrlPr>
                  </m:sSubPr>
                  <m:e>
                    <m:r>
                      <w:rPr>
                        <w:rFonts w:ascii="Cambria Math" w:hAnsi="Cambria Math"/>
                      </w:rPr>
                      <m:t>c</m:t>
                    </m:r>
                  </m:e>
                  <m:sub>
                    <m:r>
                      <w:rPr>
                        <w:rFonts w:ascii="Cambria Math" w:hAnsi="Cambria Math"/>
                      </w:rPr>
                      <m:t>p</m:t>
                    </m:r>
                  </m:sub>
                </m:sSub>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c</m:t>
                    </m:r>
                  </m:sub>
                </m:sSub>
                <m:sSub>
                  <m:sSubPr>
                    <m:ctrlPr>
                      <w:rPr>
                        <w:rFonts w:ascii="Cambria Math" w:hAnsi="Cambria Math"/>
                      </w:rPr>
                    </m:ctrlPr>
                  </m:sSubPr>
                  <m:e>
                    <m:r>
                      <w:rPr>
                        <w:rFonts w:ascii="Cambria Math" w:hAnsi="Cambria Math"/>
                      </w:rPr>
                      <m:t>c</m:t>
                    </m:r>
                  </m:e>
                  <m:sub>
                    <m:r>
                      <w:rPr>
                        <w:rFonts w:ascii="Cambria Math" w:hAnsi="Cambria Math"/>
                      </w:rPr>
                      <m:t>p</m:t>
                    </m:r>
                  </m:sub>
                </m:sSub>
              </m:e>
            </m:d>
          </m:e>
        </m:func>
      </m:oMath>
    </w:p>
    <w:p w14:paraId="3ACB82D6" w14:textId="1BCDFA04" w:rsidR="00284EE9" w:rsidRPr="00284EE9" w:rsidRDefault="00284EE9" w:rsidP="00284EE9">
      <w:pPr>
        <w:tabs>
          <w:tab w:val="left" w:pos="2705"/>
        </w:tabs>
      </w:pPr>
      <w:r w:rsidRPr="00284EE9">
        <w:t>The resulting avionics-side outlet temperature is</w:t>
      </w:r>
      <w:r>
        <w:t xml:space="preserve"> </w:t>
      </w:r>
      <m:oMath>
        <m:sSub>
          <m:sSubPr>
            <m:ctrlPr>
              <w:rPr>
                <w:rFonts w:ascii="Cambria Math" w:hAnsi="Cambria Math"/>
              </w:rPr>
            </m:ctrlPr>
          </m:sSubPr>
          <m:e>
            <m:r>
              <w:rPr>
                <w:rFonts w:ascii="Cambria Math" w:hAnsi="Cambria Math"/>
              </w:rPr>
              <m:t>T</m:t>
            </m:r>
          </m:e>
          <m:sub>
            <m:r>
              <w:rPr>
                <w:rFonts w:ascii="Cambria Math" w:hAnsi="Cambria Math"/>
              </w:rPr>
              <m:t>4</m:t>
            </m:r>
          </m:sub>
        </m:sSub>
        <m:sSub>
          <m:sSubPr>
            <m:ctrlPr>
              <w:rPr>
                <w:rFonts w:ascii="Cambria Math" w:hAnsi="Cambria Math"/>
              </w:rPr>
            </m:ctrlPr>
          </m:sSubPr>
          <m:e>
            <m:r>
              <w:rPr>
                <w:rFonts w:ascii="Cambria Math" w:hAnsi="Cambria Math"/>
              </w:rPr>
              <m:t>T</m:t>
            </m:r>
          </m:e>
          <m:sub>
            <m:r>
              <w:rPr>
                <w:rFonts w:ascii="Cambria Math" w:hAnsi="Cambria Math"/>
              </w:rPr>
              <m:t>3</m:t>
            </m:r>
          </m:sub>
        </m:sSub>
        <m:r>
          <w:rPr>
            <w:rFonts w:ascii="Cambria Math" w:hAnsi="Cambria Math"/>
          </w:rPr>
          <m:t>-</m:t>
        </m:r>
        <m:f>
          <m:fPr>
            <m:ctrlPr>
              <w:rPr>
                <w:rFonts w:ascii="Cambria Math" w:hAnsi="Cambria Math"/>
              </w:rPr>
            </m:ctrlPr>
          </m:fPr>
          <m:num>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HX</m:t>
                </m:r>
              </m:sub>
            </m:sSub>
          </m:num>
          <m:den>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m:rPr>
                    <m:nor/>
                  </m:rPr>
                  <m:t>av</m:t>
                </m:r>
              </m:sub>
            </m:sSub>
            <m:sSub>
              <m:sSubPr>
                <m:ctrlPr>
                  <w:rPr>
                    <w:rFonts w:ascii="Cambria Math" w:hAnsi="Cambria Math"/>
                  </w:rPr>
                </m:ctrlPr>
              </m:sSubPr>
              <m:e>
                <m:r>
                  <w:rPr>
                    <w:rFonts w:ascii="Cambria Math" w:hAnsi="Cambria Math"/>
                  </w:rPr>
                  <m:t>c</m:t>
                </m:r>
              </m:e>
              <m:sub>
                <m:r>
                  <w:rPr>
                    <w:rFonts w:ascii="Cambria Math" w:hAnsi="Cambria Math"/>
                  </w:rPr>
                  <m:t>p</m:t>
                </m:r>
              </m:sub>
            </m:sSub>
          </m:den>
        </m:f>
      </m:oMath>
      <w:r>
        <w:t xml:space="preserve"> </w:t>
      </w:r>
      <w:r w:rsidRPr="00284EE9">
        <w:t>while the external cooling-air outlet temperature is</w:t>
      </w:r>
      <w:r>
        <w:t xml:space="preserve"> </w:t>
      </w:r>
      <m:oMath>
        <m:sSub>
          <m:sSubPr>
            <m:ctrlPr>
              <w:rPr>
                <w:rFonts w:ascii="Cambria Math" w:hAnsi="Cambria Math"/>
              </w:rPr>
            </m:ctrlPr>
          </m:sSubPr>
          <m:e>
            <m:r>
              <w:rPr>
                <w:rFonts w:ascii="Cambria Math" w:hAnsi="Cambria Math"/>
              </w:rPr>
              <m:t>T</m:t>
            </m:r>
          </m:e>
          <m:sub>
            <m:r>
              <w:rPr>
                <w:rFonts w:ascii="Cambria Math" w:hAnsi="Cambria Math"/>
              </w:rPr>
              <m:t>C2</m:t>
            </m:r>
          </m:sub>
        </m:sSub>
        <m:sSub>
          <m:sSubPr>
            <m:ctrlPr>
              <w:rPr>
                <w:rFonts w:ascii="Cambria Math" w:hAnsi="Cambria Math"/>
              </w:rPr>
            </m:ctrlPr>
          </m:sSubPr>
          <m:e>
            <m:r>
              <w:rPr>
                <w:rFonts w:ascii="Cambria Math" w:hAnsi="Cambria Math"/>
              </w:rPr>
              <m:t>T</m:t>
            </m:r>
          </m:e>
          <m:sub>
            <m:r>
              <w:rPr>
                <w:rFonts w:ascii="Cambria Math" w:hAnsi="Cambria Math"/>
              </w:rPr>
              <m:t>C1</m:t>
            </m:r>
          </m:sub>
        </m:sSub>
        <m:r>
          <w:rPr>
            <w:rFonts w:ascii="Cambria Math" w:hAnsi="Cambria Math"/>
          </w:rPr>
          <m:t>+</m:t>
        </m:r>
        <m:f>
          <m:fPr>
            <m:ctrlPr>
              <w:rPr>
                <w:rFonts w:ascii="Cambria Math" w:hAnsi="Cambria Math"/>
              </w:rPr>
            </m:ctrlPr>
          </m:fPr>
          <m:num>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HX</m:t>
                </m:r>
              </m:sub>
            </m:sSub>
          </m:num>
          <m:den>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c</m:t>
                </m:r>
              </m:sub>
            </m:sSub>
            <m:sSub>
              <m:sSubPr>
                <m:ctrlPr>
                  <w:rPr>
                    <w:rFonts w:ascii="Cambria Math" w:hAnsi="Cambria Math"/>
                  </w:rPr>
                </m:ctrlPr>
              </m:sSubPr>
              <m:e>
                <m:r>
                  <w:rPr>
                    <w:rFonts w:ascii="Cambria Math" w:hAnsi="Cambria Math"/>
                  </w:rPr>
                  <m:t>c</m:t>
                </m:r>
              </m:e>
              <m:sub>
                <m:r>
                  <w:rPr>
                    <w:rFonts w:ascii="Cambria Math" w:hAnsi="Cambria Math"/>
                  </w:rPr>
                  <m:t>p</m:t>
                </m:r>
              </m:sub>
            </m:sSub>
          </m:den>
        </m:f>
      </m:oMath>
    </w:p>
    <w:p w14:paraId="2C670FA1" w14:textId="77777777" w:rsidR="00284EE9" w:rsidRPr="00284EE9" w:rsidRDefault="00284EE9" w:rsidP="00284EE9">
      <w:pPr>
        <w:tabs>
          <w:tab w:val="left" w:pos="2705"/>
        </w:tabs>
      </w:pPr>
      <w:r w:rsidRPr="00284EE9">
        <w:t>Energy conservation across the heat exchanger will require the heat removed from the avionics stream to approximately equal the heat gained by the external stream.</w:t>
      </w:r>
    </w:p>
    <w:p w14:paraId="341D9648" w14:textId="613B2357" w:rsidR="00284EE9" w:rsidRPr="00284EE9" w:rsidRDefault="00284EE9" w:rsidP="00284EE9">
      <w:pPr>
        <w:tabs>
          <w:tab w:val="left" w:pos="2705"/>
        </w:tabs>
      </w:pPr>
      <w:r w:rsidRPr="00284EE9">
        <w:t>Within the avionics compartment, the conditioned air absorbs the imposed thermal load. The compartment energy balance is</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load</m:t>
            </m:r>
          </m:sub>
        </m:sSub>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m:rPr>
                <m:nor/>
              </m:rPr>
              <m:t>av</m:t>
            </m:r>
          </m:sub>
        </m:sSub>
        <m:sSub>
          <m:sSubPr>
            <m:ctrlPr>
              <w:rPr>
                <w:rFonts w:ascii="Cambria Math" w:hAnsi="Cambria Math"/>
              </w:rPr>
            </m:ctrlPr>
          </m:sSubPr>
          <m:e>
            <m:r>
              <w:rPr>
                <w:rFonts w:ascii="Cambria Math" w:hAnsi="Cambria Math"/>
              </w:rPr>
              <m:t>c</m:t>
            </m:r>
          </m:e>
          <m:sub>
            <m:r>
              <w:rPr>
                <w:rFonts w:ascii="Cambria Math" w:hAnsi="Cambria Math"/>
              </w:rPr>
              <m:t>p</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5</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4</m:t>
                </m:r>
              </m:sub>
            </m:sSub>
          </m:e>
        </m:d>
      </m:oMath>
      <w:r>
        <w:t xml:space="preserve"> </w:t>
      </w:r>
      <w:r w:rsidRPr="00284EE9">
        <w:t>or equivalently,</w:t>
      </w:r>
      <w:r>
        <w:rPr>
          <w:b/>
          <w:bCs/>
        </w:rPr>
        <w:t xml:space="preserve"> </w:t>
      </w:r>
      <m:oMath>
        <m:sSub>
          <m:sSubPr>
            <m:ctrlPr>
              <w:rPr>
                <w:rFonts w:ascii="Cambria Math" w:hAnsi="Cambria Math"/>
              </w:rPr>
            </m:ctrlPr>
          </m:sSubPr>
          <m:e>
            <m:r>
              <w:rPr>
                <w:rFonts w:ascii="Cambria Math" w:hAnsi="Cambria Math"/>
              </w:rPr>
              <m:t>T</m:t>
            </m:r>
          </m:e>
          <m:sub>
            <m:r>
              <w:rPr>
                <w:rFonts w:ascii="Cambria Math" w:hAnsi="Cambria Math"/>
              </w:rPr>
              <m:t>5</m:t>
            </m:r>
          </m:sub>
        </m:sSub>
        <m:sSub>
          <m:sSubPr>
            <m:ctrlPr>
              <w:rPr>
                <w:rFonts w:ascii="Cambria Math" w:hAnsi="Cambria Math"/>
              </w:rPr>
            </m:ctrlPr>
          </m:sSubPr>
          <m:e>
            <m:r>
              <w:rPr>
                <w:rFonts w:ascii="Cambria Math" w:hAnsi="Cambria Math"/>
              </w:rPr>
              <m:t>T</m:t>
            </m:r>
          </m:e>
          <m:sub>
            <m:r>
              <w:rPr>
                <w:rFonts w:ascii="Cambria Math" w:hAnsi="Cambria Math"/>
              </w:rPr>
              <m:t>4</m:t>
            </m:r>
          </m:sub>
        </m:sSub>
        <m:r>
          <w:rPr>
            <w:rFonts w:ascii="Cambria Math" w:hAnsi="Cambria Math"/>
          </w:rPr>
          <m:t>+</m:t>
        </m:r>
        <m:f>
          <m:fPr>
            <m:ctrlPr>
              <w:rPr>
                <w:rFonts w:ascii="Cambria Math" w:hAnsi="Cambria Math"/>
              </w:rPr>
            </m:ctrlPr>
          </m:fPr>
          <m:num>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load</m:t>
                </m:r>
              </m:sub>
            </m:sSub>
          </m:num>
          <m:den>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m:rPr>
                    <m:nor/>
                  </m:rPr>
                  <m:t>av</m:t>
                </m:r>
              </m:sub>
            </m:sSub>
            <m:sSub>
              <m:sSubPr>
                <m:ctrlPr>
                  <w:rPr>
                    <w:rFonts w:ascii="Cambria Math" w:hAnsi="Cambria Math"/>
                  </w:rPr>
                </m:ctrlPr>
              </m:sSubPr>
              <m:e>
                <m:r>
                  <w:rPr>
                    <w:rFonts w:ascii="Cambria Math" w:hAnsi="Cambria Math"/>
                  </w:rPr>
                  <m:t>c</m:t>
                </m:r>
              </m:e>
              <m:sub>
                <m:r>
                  <w:rPr>
                    <w:rFonts w:ascii="Cambria Math" w:hAnsi="Cambria Math"/>
                  </w:rPr>
                  <m:t>p</m:t>
                </m:r>
              </m:sub>
            </m:sSub>
          </m:den>
        </m:f>
      </m:oMath>
    </w:p>
    <w:p w14:paraId="22B1BCC6" w14:textId="72BFDB1D" w:rsidR="00284EE9" w:rsidRPr="00284EE9" w:rsidRDefault="00284EE9" w:rsidP="00284EE9">
      <w:pPr>
        <w:tabs>
          <w:tab w:val="left" w:pos="2705"/>
        </w:tabs>
      </w:pPr>
      <w:r w:rsidRPr="00284EE9">
        <w:t>The thermal design requirement is</w:t>
      </w:r>
      <w:r>
        <w:t xml:space="preserve"> </w:t>
      </w:r>
      <m:oMath>
        <m:sSub>
          <m:sSubPr>
            <m:ctrlPr>
              <w:rPr>
                <w:rFonts w:ascii="Cambria Math" w:hAnsi="Cambria Math"/>
              </w:rPr>
            </m:ctrlPr>
          </m:sSubPr>
          <m:e>
            <m:r>
              <w:rPr>
                <w:rFonts w:ascii="Cambria Math" w:hAnsi="Cambria Math"/>
              </w:rPr>
              <m:t>T</m:t>
            </m:r>
          </m:e>
          <m:sub>
            <m:r>
              <w:rPr>
                <w:rFonts w:ascii="Cambria Math" w:hAnsi="Cambria Math"/>
              </w:rPr>
              <m:t>5</m:t>
            </m:r>
          </m:sub>
        </m:sSub>
        <m:r>
          <w:rPr>
            <w:rFonts w:ascii="Cambria Math" w:hAnsi="Cambria Math"/>
          </w:rPr>
          <m:t>≤</m:t>
        </m:r>
        <m:sSup>
          <m:sSupPr>
            <m:ctrlPr>
              <w:rPr>
                <w:rFonts w:ascii="Cambria Math" w:hAnsi="Cambria Math"/>
              </w:rPr>
            </m:ctrlPr>
          </m:sSupPr>
          <m:e>
            <m:r>
              <w:rPr>
                <w:rFonts w:ascii="Cambria Math" w:hAnsi="Cambria Math"/>
              </w:rPr>
              <m:t>40</m:t>
            </m:r>
          </m:e>
          <m:sup>
            <m:r>
              <w:rPr>
                <w:rFonts w:ascii="Cambria Math" w:hAnsi="Cambria Math"/>
              </w:rPr>
              <m:t>∘</m:t>
            </m:r>
          </m:sup>
        </m:sSup>
        <m:r>
          <m:rPr>
            <m:nor/>
          </m:rPr>
          <m:t>C</m:t>
        </m:r>
      </m:oMath>
    </w:p>
    <w:p w14:paraId="4C002F3C" w14:textId="3A829EED" w:rsidR="00284EE9" w:rsidRPr="00284EE9" w:rsidRDefault="00284EE9" w:rsidP="00284EE9">
      <w:pPr>
        <w:tabs>
          <w:tab w:val="left" w:pos="2705"/>
        </w:tabs>
      </w:pPr>
      <w:r w:rsidRPr="00284EE9">
        <w:t>The baseline model assumes negligible heat transfer along the return path, giving approximately</w:t>
      </w:r>
      <w:r>
        <w:t xml:space="preserve"> </w:t>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5</m:t>
            </m:r>
          </m:sub>
        </m:sSub>
      </m:oMath>
      <w:r>
        <w:t xml:space="preserve"> </w:t>
      </w:r>
      <w:r w:rsidRPr="00284EE9">
        <w:t>and negligible temperature changes through the fan and primary duct for the initial low-speed model.</w:t>
      </w:r>
    </w:p>
    <w:p w14:paraId="10ED2B59" w14:textId="155DDDC0" w:rsidR="00284EE9" w:rsidRPr="00284EE9" w:rsidRDefault="00284EE9" w:rsidP="00284EE9">
      <w:pPr>
        <w:tabs>
          <w:tab w:val="left" w:pos="2705"/>
        </w:tabs>
      </w:pPr>
      <w:r w:rsidRPr="00284EE9">
        <w:t>Around the complete recirculating flow loop, the fan pressure rise must balance the total aerodynamic resistance:</w:t>
      </w:r>
      <w:r>
        <w:t xml:space="preserve"> </w:t>
      </w:r>
      <m:oMath>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fan</m:t>
            </m:r>
          </m:sub>
        </m:sSub>
        <m:r>
          <w:rPr>
            <w:rFonts w:ascii="Cambria Math" w:hAnsi="Cambria Math"/>
          </w:rPr>
          <m:t>≈</m:t>
        </m:r>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duct</m:t>
            </m:r>
          </m:sub>
        </m:sSub>
        <m:r>
          <w:rPr>
            <w:rFonts w:ascii="Cambria Math" w:hAnsi="Cambria Math"/>
          </w:rPr>
          <m:t>+</m:t>
        </m:r>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HX</m:t>
            </m:r>
          </m:sub>
        </m:sSub>
        <m:r>
          <w:rPr>
            <w:rFonts w:ascii="Cambria Math" w:hAnsi="Cambria Math"/>
          </w:rPr>
          <m:t>+</m:t>
        </m:r>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compartment</m:t>
            </m:r>
          </m:sub>
        </m:sSub>
        <m:r>
          <w:rPr>
            <w:rFonts w:ascii="Cambria Math" w:hAnsi="Cambria Math"/>
          </w:rPr>
          <m:t>+</m:t>
        </m:r>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return</m:t>
            </m:r>
          </m:sub>
        </m:sSub>
      </m:oMath>
    </w:p>
    <w:p w14:paraId="75A4B58B" w14:textId="77777777" w:rsidR="00284EE9" w:rsidRPr="00284EE9" w:rsidRDefault="00284EE9" w:rsidP="00284EE9">
      <w:pPr>
        <w:tabs>
          <w:tab w:val="left" w:pos="2705"/>
        </w:tabs>
      </w:pPr>
      <w:r w:rsidRPr="00284EE9">
        <w:t>The state-point architecture establishes a common framework for the subsequent thermal-load, airflow, pressure-loss, heat-exchanger, and integrated MATLAB models. Numerical values will only be assigned to state variables as the corresponding component models are developed and validated.</w:t>
      </w:r>
    </w:p>
    <w:p w14:paraId="6C2ADB97" w14:textId="3F676CFB" w:rsidR="008058AE" w:rsidRPr="008058AE" w:rsidRDefault="008058AE" w:rsidP="008058AE">
      <w:pPr>
        <w:pStyle w:val="Heading1"/>
        <w:numPr>
          <w:ilvl w:val="0"/>
          <w:numId w:val="2"/>
        </w:numPr>
      </w:pPr>
      <w:bookmarkStart w:id="6" w:name="_Toc238078134"/>
      <w:r w:rsidRPr="008058AE">
        <w:t>Avionics Compartment Thermal Load Model</w:t>
      </w:r>
      <w:bookmarkEnd w:id="6"/>
    </w:p>
    <w:p w14:paraId="68E0B63A" w14:textId="77777777" w:rsidR="008058AE" w:rsidRPr="008058AE" w:rsidRDefault="008058AE" w:rsidP="008058AE">
      <w:pPr>
        <w:tabs>
          <w:tab w:val="left" w:pos="2705"/>
        </w:tabs>
      </w:pPr>
      <w:r w:rsidRPr="008058AE">
        <w:t>The baseline avionics-compartment cooling requirement was developed from individual heat-load contributions rather than retaining the initial lumped 3.0 kW sizing assumption. The thermal model includes avionics electrical dissipation, heat transfer through the compartment boundary, and an auxiliary internal-load term.</w:t>
      </w:r>
    </w:p>
    <w:p w14:paraId="7BEB0B90" w14:textId="3E74D338" w:rsidR="008058AE" w:rsidRPr="008058AE" w:rsidRDefault="008058AE" w:rsidP="008058AE">
      <w:pPr>
        <w:tabs>
          <w:tab w:val="left" w:pos="2705"/>
        </w:tabs>
      </w:pPr>
      <w:r w:rsidRPr="008058AE">
        <w:t>The net compartment thermal load is defined as</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total</m:t>
            </m:r>
          </m:sub>
        </m:sSub>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avionics</m:t>
            </m:r>
          </m:sub>
        </m:sSub>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boundary</m:t>
            </m:r>
          </m:sub>
        </m:sSub>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aux</m:t>
            </m:r>
          </m:sub>
        </m:sSub>
      </m:oMath>
    </w:p>
    <w:p w14:paraId="032799E3" w14:textId="77777777" w:rsidR="008058AE" w:rsidRDefault="008058AE" w:rsidP="008058AE">
      <w:pPr>
        <w:tabs>
          <w:tab w:val="left" w:pos="2705"/>
        </w:tabs>
      </w:pPr>
      <w:r w:rsidRPr="008058AE">
        <w:t>The avionics electrical load was represented using four functional equipment groups. Representative engineering design allocations of 1200 W for computing and processing electronics, 750 W for power-conversion and control electronics, 450 W for communications and navigation electronics, and 300 W for data, recording, and interface electronics were used. These values are preliminary rack-level design assumptions rather than equipment data from a specific aircraft.</w:t>
      </w:r>
    </w:p>
    <w:p w14:paraId="3445C38D" w14:textId="2AC3958F" w:rsidR="00812699" w:rsidRDefault="00812699" w:rsidP="00812699">
      <w:pPr>
        <w:pStyle w:val="Caption"/>
        <w:keepNext/>
      </w:pPr>
      <w:r>
        <w:lastRenderedPageBreak/>
        <w:t xml:space="preserve">Table </w:t>
      </w:r>
      <w:r>
        <w:fldChar w:fldCharType="begin"/>
      </w:r>
      <w:r>
        <w:instrText xml:space="preserve"> SEQ Table \* ARABIC </w:instrText>
      </w:r>
      <w:r>
        <w:fldChar w:fldCharType="separate"/>
      </w:r>
      <w:r w:rsidR="00CE7137">
        <w:rPr>
          <w:noProof/>
        </w:rPr>
        <w:t>1</w:t>
      </w:r>
      <w:r>
        <w:fldChar w:fldCharType="end"/>
      </w:r>
      <w:r>
        <w:rPr>
          <w:lang w:val="en-US"/>
        </w:rPr>
        <w:t xml:space="preserve">. </w:t>
      </w:r>
      <w:r w:rsidRPr="001733E8">
        <w:rPr>
          <w:lang w:val="en-US"/>
        </w:rPr>
        <w:t xml:space="preserve">Baseline avionics-compartment thermal-load breakdown </w:t>
      </w:r>
      <w:proofErr w:type="gramStart"/>
      <w:r w:rsidRPr="001733E8">
        <w:rPr>
          <w:lang w:val="en-US"/>
        </w:rPr>
        <w:t>used</w:t>
      </w:r>
      <w:proofErr w:type="gramEnd"/>
      <w:r w:rsidRPr="001733E8">
        <w:rPr>
          <w:lang w:val="en-US"/>
        </w:rPr>
        <w:t xml:space="preserve"> to establish the ECS cooling requirement.</w:t>
      </w:r>
    </w:p>
    <w:tbl>
      <w:tblPr>
        <w:tblStyle w:val="TableGrid"/>
        <w:tblW w:w="0" w:type="auto"/>
        <w:tblLook w:val="04A0" w:firstRow="1" w:lastRow="0" w:firstColumn="1" w:lastColumn="0" w:noHBand="0" w:noVBand="1"/>
      </w:tblPr>
      <w:tblGrid>
        <w:gridCol w:w="3116"/>
        <w:gridCol w:w="3117"/>
        <w:gridCol w:w="3117"/>
      </w:tblGrid>
      <w:tr w:rsidR="00A17FEC" w14:paraId="34510F6A" w14:textId="77777777" w:rsidTr="00AD62CA">
        <w:trPr>
          <w:cantSplit/>
          <w:tblHeader/>
        </w:trPr>
        <w:tc>
          <w:tcPr>
            <w:tcW w:w="3116" w:type="dxa"/>
          </w:tcPr>
          <w:p w14:paraId="074ACDB8" w14:textId="5567DCAD" w:rsidR="00A17FEC" w:rsidRPr="002B7B63" w:rsidRDefault="00C02FE4" w:rsidP="00C02FE4">
            <w:pPr>
              <w:tabs>
                <w:tab w:val="left" w:pos="2705"/>
              </w:tabs>
              <w:rPr>
                <w:b/>
                <w:bCs/>
                <w:sz w:val="18"/>
                <w:szCs w:val="20"/>
              </w:rPr>
            </w:pPr>
            <w:r w:rsidRPr="002B7B63">
              <w:rPr>
                <w:b/>
                <w:bCs/>
                <w:sz w:val="18"/>
                <w:szCs w:val="20"/>
              </w:rPr>
              <w:t>Thermal-load component</w:t>
            </w:r>
          </w:p>
        </w:tc>
        <w:tc>
          <w:tcPr>
            <w:tcW w:w="3117" w:type="dxa"/>
          </w:tcPr>
          <w:p w14:paraId="5BC2C144" w14:textId="7C13A722" w:rsidR="00A17FEC" w:rsidRPr="002B7B63" w:rsidRDefault="00C02FE4" w:rsidP="00C02FE4">
            <w:pPr>
              <w:tabs>
                <w:tab w:val="left" w:pos="2705"/>
              </w:tabs>
              <w:rPr>
                <w:b/>
                <w:bCs/>
                <w:sz w:val="18"/>
                <w:szCs w:val="20"/>
              </w:rPr>
            </w:pPr>
            <w:r w:rsidRPr="002B7B63">
              <w:rPr>
                <w:b/>
                <w:bCs/>
                <w:sz w:val="18"/>
                <w:szCs w:val="20"/>
              </w:rPr>
              <w:t>Heat transfer (W)</w:t>
            </w:r>
          </w:p>
        </w:tc>
        <w:tc>
          <w:tcPr>
            <w:tcW w:w="3117" w:type="dxa"/>
          </w:tcPr>
          <w:p w14:paraId="597D3B19" w14:textId="150B0D9D" w:rsidR="00A17FEC" w:rsidRPr="002B7B63" w:rsidRDefault="00C02FE4" w:rsidP="00C02FE4">
            <w:pPr>
              <w:tabs>
                <w:tab w:val="left" w:pos="2705"/>
              </w:tabs>
              <w:rPr>
                <w:b/>
                <w:bCs/>
                <w:sz w:val="18"/>
                <w:szCs w:val="20"/>
              </w:rPr>
            </w:pPr>
            <w:r w:rsidRPr="002B7B63">
              <w:rPr>
                <w:b/>
                <w:bCs/>
                <w:sz w:val="18"/>
                <w:szCs w:val="20"/>
              </w:rPr>
              <w:t>Role</w:t>
            </w:r>
          </w:p>
        </w:tc>
      </w:tr>
      <w:tr w:rsidR="00A17FEC" w14:paraId="1AFFDB46" w14:textId="77777777" w:rsidTr="00AD62CA">
        <w:trPr>
          <w:cantSplit/>
          <w:tblHeader/>
        </w:trPr>
        <w:tc>
          <w:tcPr>
            <w:tcW w:w="3116" w:type="dxa"/>
          </w:tcPr>
          <w:p w14:paraId="24C92D7A" w14:textId="3D12B9A2" w:rsidR="00A17FEC" w:rsidRPr="002B7B63" w:rsidRDefault="00C02FE4" w:rsidP="00C02FE4">
            <w:pPr>
              <w:tabs>
                <w:tab w:val="left" w:pos="2705"/>
              </w:tabs>
              <w:rPr>
                <w:sz w:val="18"/>
                <w:szCs w:val="20"/>
              </w:rPr>
            </w:pPr>
            <w:r w:rsidRPr="002B7B63">
              <w:rPr>
                <w:sz w:val="18"/>
                <w:szCs w:val="20"/>
              </w:rPr>
              <w:t>Computing and processing electronics</w:t>
            </w:r>
          </w:p>
        </w:tc>
        <w:tc>
          <w:tcPr>
            <w:tcW w:w="3117" w:type="dxa"/>
          </w:tcPr>
          <w:p w14:paraId="54E25E3C" w14:textId="72BC6CB8" w:rsidR="00A17FEC" w:rsidRPr="002B7B63" w:rsidRDefault="00AE3D95" w:rsidP="008058AE">
            <w:pPr>
              <w:tabs>
                <w:tab w:val="left" w:pos="2705"/>
              </w:tabs>
              <w:rPr>
                <w:sz w:val="18"/>
                <w:szCs w:val="20"/>
              </w:rPr>
            </w:pPr>
            <w:r w:rsidRPr="002B7B63">
              <w:rPr>
                <w:sz w:val="18"/>
                <w:szCs w:val="20"/>
              </w:rPr>
              <w:t>1200</w:t>
            </w:r>
          </w:p>
        </w:tc>
        <w:tc>
          <w:tcPr>
            <w:tcW w:w="3117" w:type="dxa"/>
          </w:tcPr>
          <w:p w14:paraId="0B46177D" w14:textId="6F18B13A" w:rsidR="00A17FEC" w:rsidRPr="002B7B63" w:rsidRDefault="00C02FE4" w:rsidP="00C02FE4">
            <w:pPr>
              <w:tabs>
                <w:tab w:val="left" w:pos="2705"/>
              </w:tabs>
              <w:rPr>
                <w:sz w:val="18"/>
                <w:szCs w:val="20"/>
              </w:rPr>
            </w:pPr>
            <w:r w:rsidRPr="002B7B63">
              <w:rPr>
                <w:sz w:val="18"/>
                <w:szCs w:val="20"/>
              </w:rPr>
              <w:t>Internal heat generation</w:t>
            </w:r>
          </w:p>
        </w:tc>
      </w:tr>
      <w:tr w:rsidR="00A17FEC" w14:paraId="0D05A3A2" w14:textId="77777777" w:rsidTr="00AD62CA">
        <w:trPr>
          <w:cantSplit/>
          <w:tblHeader/>
        </w:trPr>
        <w:tc>
          <w:tcPr>
            <w:tcW w:w="3116" w:type="dxa"/>
          </w:tcPr>
          <w:p w14:paraId="648BBD22" w14:textId="534365F5" w:rsidR="00A17FEC" w:rsidRPr="002B7B63" w:rsidRDefault="00C02FE4" w:rsidP="00C02FE4">
            <w:pPr>
              <w:tabs>
                <w:tab w:val="left" w:pos="2705"/>
              </w:tabs>
              <w:rPr>
                <w:sz w:val="18"/>
                <w:szCs w:val="20"/>
              </w:rPr>
            </w:pPr>
            <w:r w:rsidRPr="002B7B63">
              <w:rPr>
                <w:sz w:val="18"/>
                <w:szCs w:val="20"/>
              </w:rPr>
              <w:t>Power-conversion and control electronics</w:t>
            </w:r>
          </w:p>
        </w:tc>
        <w:tc>
          <w:tcPr>
            <w:tcW w:w="3117" w:type="dxa"/>
          </w:tcPr>
          <w:p w14:paraId="5FE39DBD" w14:textId="795F0C5A" w:rsidR="00A17FEC" w:rsidRPr="002B7B63" w:rsidRDefault="00AE3D95" w:rsidP="008058AE">
            <w:pPr>
              <w:tabs>
                <w:tab w:val="left" w:pos="2705"/>
              </w:tabs>
              <w:rPr>
                <w:sz w:val="18"/>
                <w:szCs w:val="20"/>
              </w:rPr>
            </w:pPr>
            <w:r w:rsidRPr="002B7B63">
              <w:rPr>
                <w:sz w:val="18"/>
                <w:szCs w:val="20"/>
              </w:rPr>
              <w:t>750</w:t>
            </w:r>
          </w:p>
        </w:tc>
        <w:tc>
          <w:tcPr>
            <w:tcW w:w="3117" w:type="dxa"/>
          </w:tcPr>
          <w:p w14:paraId="3A273414" w14:textId="398F0FE3" w:rsidR="00A17FEC" w:rsidRPr="002B7B63" w:rsidRDefault="00BE5988" w:rsidP="00BE5988">
            <w:pPr>
              <w:tabs>
                <w:tab w:val="left" w:pos="2705"/>
              </w:tabs>
              <w:rPr>
                <w:sz w:val="18"/>
                <w:szCs w:val="20"/>
              </w:rPr>
            </w:pPr>
            <w:r w:rsidRPr="002B7B63">
              <w:rPr>
                <w:sz w:val="18"/>
                <w:szCs w:val="20"/>
              </w:rPr>
              <w:t>Internal heat generation</w:t>
            </w:r>
          </w:p>
        </w:tc>
      </w:tr>
      <w:tr w:rsidR="00A17FEC" w14:paraId="7C5B8547" w14:textId="77777777" w:rsidTr="00AD62CA">
        <w:trPr>
          <w:cantSplit/>
          <w:tblHeader/>
        </w:trPr>
        <w:tc>
          <w:tcPr>
            <w:tcW w:w="3116" w:type="dxa"/>
          </w:tcPr>
          <w:p w14:paraId="2C633274" w14:textId="5791AFEF" w:rsidR="00A17FEC" w:rsidRPr="002B7B63" w:rsidRDefault="00BE5988" w:rsidP="00BE5988">
            <w:pPr>
              <w:tabs>
                <w:tab w:val="left" w:pos="2705"/>
              </w:tabs>
              <w:rPr>
                <w:sz w:val="18"/>
                <w:szCs w:val="20"/>
              </w:rPr>
            </w:pPr>
            <w:r w:rsidRPr="002B7B63">
              <w:rPr>
                <w:sz w:val="18"/>
                <w:szCs w:val="20"/>
              </w:rPr>
              <w:t>Communications and navigation electronics</w:t>
            </w:r>
          </w:p>
        </w:tc>
        <w:tc>
          <w:tcPr>
            <w:tcW w:w="3117" w:type="dxa"/>
          </w:tcPr>
          <w:p w14:paraId="7493533F" w14:textId="2C6EAA3D" w:rsidR="00A17FEC" w:rsidRPr="002B7B63" w:rsidRDefault="00AE3D95" w:rsidP="008058AE">
            <w:pPr>
              <w:tabs>
                <w:tab w:val="left" w:pos="2705"/>
              </w:tabs>
              <w:rPr>
                <w:sz w:val="18"/>
                <w:szCs w:val="20"/>
              </w:rPr>
            </w:pPr>
            <w:r w:rsidRPr="002B7B63">
              <w:rPr>
                <w:sz w:val="18"/>
                <w:szCs w:val="20"/>
              </w:rPr>
              <w:t>450</w:t>
            </w:r>
          </w:p>
        </w:tc>
        <w:tc>
          <w:tcPr>
            <w:tcW w:w="3117" w:type="dxa"/>
          </w:tcPr>
          <w:p w14:paraId="52ED8030" w14:textId="71194D9C" w:rsidR="00A17FEC" w:rsidRPr="002B7B63" w:rsidRDefault="00BE5988" w:rsidP="00BE5988">
            <w:pPr>
              <w:tabs>
                <w:tab w:val="left" w:pos="2705"/>
              </w:tabs>
              <w:rPr>
                <w:sz w:val="18"/>
                <w:szCs w:val="20"/>
              </w:rPr>
            </w:pPr>
            <w:r w:rsidRPr="002B7B63">
              <w:rPr>
                <w:sz w:val="18"/>
                <w:szCs w:val="20"/>
              </w:rPr>
              <w:t>Internal heat generation</w:t>
            </w:r>
          </w:p>
        </w:tc>
      </w:tr>
      <w:tr w:rsidR="00A17FEC" w14:paraId="7AC41AEC" w14:textId="77777777" w:rsidTr="00AD62CA">
        <w:trPr>
          <w:cantSplit/>
          <w:tblHeader/>
        </w:trPr>
        <w:tc>
          <w:tcPr>
            <w:tcW w:w="3116" w:type="dxa"/>
          </w:tcPr>
          <w:p w14:paraId="5E14FECF" w14:textId="16B4832E" w:rsidR="00A17FEC" w:rsidRPr="002B7B63" w:rsidRDefault="00BE5988" w:rsidP="00BE5988">
            <w:pPr>
              <w:tabs>
                <w:tab w:val="left" w:pos="2705"/>
              </w:tabs>
              <w:rPr>
                <w:sz w:val="18"/>
                <w:szCs w:val="20"/>
              </w:rPr>
            </w:pPr>
            <w:r w:rsidRPr="002B7B63">
              <w:rPr>
                <w:sz w:val="18"/>
                <w:szCs w:val="20"/>
              </w:rPr>
              <w:t>Data, recording, and interface electronics</w:t>
            </w:r>
          </w:p>
        </w:tc>
        <w:tc>
          <w:tcPr>
            <w:tcW w:w="3117" w:type="dxa"/>
          </w:tcPr>
          <w:p w14:paraId="66803B84" w14:textId="5D961E5E" w:rsidR="00A17FEC" w:rsidRPr="002B7B63" w:rsidRDefault="00AE3D95" w:rsidP="008058AE">
            <w:pPr>
              <w:tabs>
                <w:tab w:val="left" w:pos="2705"/>
              </w:tabs>
              <w:rPr>
                <w:sz w:val="18"/>
                <w:szCs w:val="20"/>
              </w:rPr>
            </w:pPr>
            <w:r w:rsidRPr="002B7B63">
              <w:rPr>
                <w:sz w:val="18"/>
                <w:szCs w:val="20"/>
              </w:rPr>
              <w:t>300</w:t>
            </w:r>
          </w:p>
        </w:tc>
        <w:tc>
          <w:tcPr>
            <w:tcW w:w="3117" w:type="dxa"/>
          </w:tcPr>
          <w:p w14:paraId="60781B81" w14:textId="12A76CA8" w:rsidR="00A17FEC" w:rsidRPr="002B7B63" w:rsidRDefault="00BE5988" w:rsidP="00BE5988">
            <w:pPr>
              <w:tabs>
                <w:tab w:val="left" w:pos="2705"/>
              </w:tabs>
              <w:rPr>
                <w:sz w:val="18"/>
                <w:szCs w:val="20"/>
              </w:rPr>
            </w:pPr>
            <w:r w:rsidRPr="002B7B63">
              <w:rPr>
                <w:sz w:val="18"/>
                <w:szCs w:val="20"/>
              </w:rPr>
              <w:t>Internal heat generation</w:t>
            </w:r>
          </w:p>
        </w:tc>
      </w:tr>
      <w:tr w:rsidR="00A17FEC" w14:paraId="3EF1F48F" w14:textId="77777777" w:rsidTr="00AD62CA">
        <w:trPr>
          <w:cantSplit/>
          <w:tblHeader/>
        </w:trPr>
        <w:tc>
          <w:tcPr>
            <w:tcW w:w="3116" w:type="dxa"/>
          </w:tcPr>
          <w:p w14:paraId="5049C1A0" w14:textId="20F41653" w:rsidR="00A17FEC" w:rsidRPr="002B7B63" w:rsidRDefault="006D024C" w:rsidP="006D024C">
            <w:pPr>
              <w:tabs>
                <w:tab w:val="left" w:pos="2705"/>
              </w:tabs>
              <w:rPr>
                <w:sz w:val="18"/>
                <w:szCs w:val="20"/>
              </w:rPr>
            </w:pPr>
            <w:r w:rsidRPr="002B7B63">
              <w:rPr>
                <w:sz w:val="18"/>
                <w:szCs w:val="20"/>
              </w:rPr>
              <w:t>Gross avionics electrical load</w:t>
            </w:r>
          </w:p>
        </w:tc>
        <w:tc>
          <w:tcPr>
            <w:tcW w:w="3117" w:type="dxa"/>
          </w:tcPr>
          <w:p w14:paraId="3895F490" w14:textId="03EAAF89" w:rsidR="00A17FEC" w:rsidRPr="002B7B63" w:rsidRDefault="00AE3D95" w:rsidP="008058AE">
            <w:pPr>
              <w:tabs>
                <w:tab w:val="left" w:pos="2705"/>
              </w:tabs>
              <w:rPr>
                <w:sz w:val="18"/>
                <w:szCs w:val="20"/>
              </w:rPr>
            </w:pPr>
            <w:r w:rsidRPr="002B7B63">
              <w:rPr>
                <w:sz w:val="18"/>
                <w:szCs w:val="20"/>
              </w:rPr>
              <w:t>2700</w:t>
            </w:r>
          </w:p>
        </w:tc>
        <w:tc>
          <w:tcPr>
            <w:tcW w:w="3117" w:type="dxa"/>
          </w:tcPr>
          <w:p w14:paraId="6BD3FF31" w14:textId="58CC03B3" w:rsidR="00A17FEC" w:rsidRPr="002B7B63" w:rsidRDefault="006D024C" w:rsidP="006D024C">
            <w:pPr>
              <w:tabs>
                <w:tab w:val="left" w:pos="2705"/>
              </w:tabs>
              <w:rPr>
                <w:sz w:val="18"/>
                <w:szCs w:val="20"/>
              </w:rPr>
            </w:pPr>
            <w:r w:rsidRPr="002B7B63">
              <w:rPr>
                <w:sz w:val="18"/>
                <w:szCs w:val="20"/>
              </w:rPr>
              <w:t>Total equipment dissipation</w:t>
            </w:r>
          </w:p>
        </w:tc>
      </w:tr>
      <w:tr w:rsidR="00A17FEC" w14:paraId="21C397FC" w14:textId="77777777" w:rsidTr="00AD62CA">
        <w:trPr>
          <w:cantSplit/>
          <w:tblHeader/>
        </w:trPr>
        <w:tc>
          <w:tcPr>
            <w:tcW w:w="3116" w:type="dxa"/>
          </w:tcPr>
          <w:p w14:paraId="633FF23B" w14:textId="768B52F7" w:rsidR="00A17FEC" w:rsidRPr="002B7B63" w:rsidRDefault="006D024C" w:rsidP="006D024C">
            <w:pPr>
              <w:tabs>
                <w:tab w:val="left" w:pos="2705"/>
              </w:tabs>
              <w:rPr>
                <w:sz w:val="18"/>
                <w:szCs w:val="20"/>
              </w:rPr>
            </w:pPr>
            <w:r w:rsidRPr="002B7B63">
              <w:rPr>
                <w:sz w:val="18"/>
                <w:szCs w:val="20"/>
              </w:rPr>
              <w:t>Compartment boundary heat transfer</w:t>
            </w:r>
          </w:p>
        </w:tc>
        <w:tc>
          <w:tcPr>
            <w:tcW w:w="3117" w:type="dxa"/>
          </w:tcPr>
          <w:p w14:paraId="273CAAEF" w14:textId="66AD2603" w:rsidR="00A17FEC" w:rsidRPr="002B7B63" w:rsidRDefault="00AE3D95" w:rsidP="008058AE">
            <w:pPr>
              <w:tabs>
                <w:tab w:val="left" w:pos="2705"/>
              </w:tabs>
              <w:rPr>
                <w:sz w:val="18"/>
                <w:szCs w:val="20"/>
              </w:rPr>
            </w:pPr>
            <w:r w:rsidRPr="002B7B63">
              <w:rPr>
                <w:sz w:val="18"/>
                <w:szCs w:val="20"/>
              </w:rPr>
              <w:t>-118.4</w:t>
            </w:r>
          </w:p>
        </w:tc>
        <w:tc>
          <w:tcPr>
            <w:tcW w:w="3117" w:type="dxa"/>
          </w:tcPr>
          <w:p w14:paraId="5D766312" w14:textId="400609B4" w:rsidR="00A17FEC" w:rsidRPr="002B7B63" w:rsidRDefault="006D024C" w:rsidP="006D024C">
            <w:pPr>
              <w:tabs>
                <w:tab w:val="left" w:pos="2705"/>
              </w:tabs>
              <w:rPr>
                <w:sz w:val="18"/>
                <w:szCs w:val="20"/>
              </w:rPr>
            </w:pPr>
            <w:r w:rsidRPr="002B7B63">
              <w:rPr>
                <w:sz w:val="18"/>
                <w:szCs w:val="20"/>
              </w:rPr>
              <w:t>Passive heat rejection</w:t>
            </w:r>
          </w:p>
        </w:tc>
      </w:tr>
      <w:tr w:rsidR="00A17FEC" w14:paraId="2E35F25D" w14:textId="77777777" w:rsidTr="00AD62CA">
        <w:trPr>
          <w:cantSplit/>
          <w:tblHeader/>
        </w:trPr>
        <w:tc>
          <w:tcPr>
            <w:tcW w:w="3116" w:type="dxa"/>
          </w:tcPr>
          <w:p w14:paraId="67AA6E58" w14:textId="39E4CFEF" w:rsidR="00A17FEC" w:rsidRPr="002B7B63" w:rsidRDefault="006D024C" w:rsidP="006D024C">
            <w:pPr>
              <w:tabs>
                <w:tab w:val="left" w:pos="2705"/>
              </w:tabs>
              <w:rPr>
                <w:sz w:val="18"/>
                <w:szCs w:val="20"/>
              </w:rPr>
            </w:pPr>
            <w:r w:rsidRPr="002B7B63">
              <w:rPr>
                <w:sz w:val="18"/>
                <w:szCs w:val="20"/>
              </w:rPr>
              <w:t>Auxiliary internal load</w:t>
            </w:r>
          </w:p>
        </w:tc>
        <w:tc>
          <w:tcPr>
            <w:tcW w:w="3117" w:type="dxa"/>
          </w:tcPr>
          <w:p w14:paraId="105810F8" w14:textId="638F2134" w:rsidR="00A17FEC" w:rsidRPr="002B7B63" w:rsidRDefault="00812699" w:rsidP="008058AE">
            <w:pPr>
              <w:tabs>
                <w:tab w:val="left" w:pos="2705"/>
              </w:tabs>
              <w:rPr>
                <w:sz w:val="18"/>
                <w:szCs w:val="20"/>
              </w:rPr>
            </w:pPr>
            <w:r w:rsidRPr="002B7B63">
              <w:rPr>
                <w:sz w:val="18"/>
                <w:szCs w:val="20"/>
              </w:rPr>
              <w:t>0</w:t>
            </w:r>
          </w:p>
        </w:tc>
        <w:tc>
          <w:tcPr>
            <w:tcW w:w="3117" w:type="dxa"/>
          </w:tcPr>
          <w:p w14:paraId="1D8FBC42" w14:textId="532ADC0D" w:rsidR="00A17FEC" w:rsidRPr="002B7B63" w:rsidRDefault="00AE3D95" w:rsidP="00AE3D95">
            <w:pPr>
              <w:tabs>
                <w:tab w:val="left" w:pos="2705"/>
              </w:tabs>
              <w:rPr>
                <w:sz w:val="18"/>
                <w:szCs w:val="20"/>
              </w:rPr>
            </w:pPr>
            <w:r w:rsidRPr="002B7B63">
              <w:rPr>
                <w:sz w:val="18"/>
                <w:szCs w:val="20"/>
              </w:rPr>
              <w:t>None assumed</w:t>
            </w:r>
          </w:p>
        </w:tc>
      </w:tr>
      <w:tr w:rsidR="00A17FEC" w14:paraId="385E16D5" w14:textId="77777777" w:rsidTr="00AD62CA">
        <w:trPr>
          <w:cantSplit/>
          <w:tblHeader/>
        </w:trPr>
        <w:tc>
          <w:tcPr>
            <w:tcW w:w="3116" w:type="dxa"/>
          </w:tcPr>
          <w:p w14:paraId="669FB113" w14:textId="2F555D94" w:rsidR="00A17FEC" w:rsidRPr="002B7B63" w:rsidRDefault="00AE3D95" w:rsidP="00AE3D95">
            <w:pPr>
              <w:tabs>
                <w:tab w:val="left" w:pos="2705"/>
              </w:tabs>
              <w:rPr>
                <w:sz w:val="18"/>
                <w:szCs w:val="20"/>
              </w:rPr>
            </w:pPr>
            <w:r w:rsidRPr="002B7B63">
              <w:rPr>
                <w:sz w:val="18"/>
                <w:szCs w:val="20"/>
              </w:rPr>
              <w:t>Net compartment thermal load</w:t>
            </w:r>
          </w:p>
        </w:tc>
        <w:tc>
          <w:tcPr>
            <w:tcW w:w="3117" w:type="dxa"/>
          </w:tcPr>
          <w:p w14:paraId="17591732" w14:textId="48B1669F" w:rsidR="00A17FEC" w:rsidRPr="002B7B63" w:rsidRDefault="00812699" w:rsidP="008058AE">
            <w:pPr>
              <w:tabs>
                <w:tab w:val="left" w:pos="2705"/>
              </w:tabs>
              <w:rPr>
                <w:sz w:val="18"/>
                <w:szCs w:val="20"/>
              </w:rPr>
            </w:pPr>
            <w:r w:rsidRPr="002B7B63">
              <w:rPr>
                <w:sz w:val="18"/>
                <w:szCs w:val="20"/>
              </w:rPr>
              <w:t>2581.6</w:t>
            </w:r>
          </w:p>
        </w:tc>
        <w:tc>
          <w:tcPr>
            <w:tcW w:w="3117" w:type="dxa"/>
          </w:tcPr>
          <w:p w14:paraId="4FDBA537" w14:textId="5026C579" w:rsidR="00A17FEC" w:rsidRPr="002B7B63" w:rsidRDefault="00AE3D95" w:rsidP="00AE3D95">
            <w:pPr>
              <w:tabs>
                <w:tab w:val="left" w:pos="2705"/>
              </w:tabs>
              <w:rPr>
                <w:sz w:val="18"/>
                <w:szCs w:val="20"/>
              </w:rPr>
            </w:pPr>
            <w:r w:rsidRPr="002B7B63">
              <w:rPr>
                <w:sz w:val="18"/>
                <w:szCs w:val="20"/>
              </w:rPr>
              <w:t>Required ECS cooling load</w:t>
            </w:r>
          </w:p>
        </w:tc>
      </w:tr>
    </w:tbl>
    <w:p w14:paraId="4ADCD514" w14:textId="77777777" w:rsidR="00A17FEC" w:rsidRPr="008058AE" w:rsidRDefault="00A17FEC" w:rsidP="008058AE">
      <w:pPr>
        <w:tabs>
          <w:tab w:val="left" w:pos="2705"/>
        </w:tabs>
      </w:pPr>
    </w:p>
    <w:p w14:paraId="6957D41F" w14:textId="35484FDE" w:rsidR="008058AE" w:rsidRPr="008058AE" w:rsidRDefault="008058AE" w:rsidP="008058AE">
      <w:pPr>
        <w:tabs>
          <w:tab w:val="left" w:pos="2705"/>
        </w:tabs>
      </w:pPr>
      <w:r w:rsidRPr="008058AE">
        <w:t>The resulting avionics heat dissipation is</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avionics</m:t>
            </m:r>
          </m:sub>
        </m:sSub>
        <m:r>
          <w:rPr>
            <w:rFonts w:ascii="Cambria Math" w:hAnsi="Cambria Math"/>
          </w:rPr>
          <m:t>1200+750+450+3002700 </m:t>
        </m:r>
        <m:r>
          <m:rPr>
            <m:nor/>
          </m:rPr>
          <m:t>W</m:t>
        </m:r>
      </m:oMath>
    </w:p>
    <w:p w14:paraId="6971A9B0" w14:textId="77777777" w:rsidR="008058AE" w:rsidRPr="008058AE" w:rsidRDefault="008058AE" w:rsidP="008058AE">
      <w:pPr>
        <w:tabs>
          <w:tab w:val="left" w:pos="2705"/>
        </w:tabs>
      </w:pPr>
      <w:r w:rsidRPr="008058AE">
        <w:t>Because electrical power consumed by equipment located within the conditioned compartment is assumed to ultimately appear as heat within the zone, this electrical dissipation constitutes the dominant internal thermal load.</w:t>
      </w:r>
    </w:p>
    <w:p w14:paraId="7CC47387" w14:textId="0BA78231" w:rsidR="008058AE" w:rsidRPr="008058AE" w:rsidRDefault="008058AE" w:rsidP="008058AE">
      <w:pPr>
        <w:tabs>
          <w:tab w:val="left" w:pos="2705"/>
        </w:tabs>
      </w:pPr>
      <w:r w:rsidRPr="008058AE">
        <w:t>Heat transfer between the compartment and its surrounding structure was represented using</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boundary</m:t>
            </m:r>
          </m:sub>
        </m:sSub>
        <m:r>
          <w:rPr>
            <w:rFonts w:ascii="Cambria Math" w:hAnsi="Cambria Math"/>
          </w:rPr>
          <m:t>UA</m:t>
        </m:r>
        <m:d>
          <m:dPr>
            <m:ctrlPr>
              <w:rPr>
                <w:rFonts w:ascii="Cambria Math" w:hAnsi="Cambria Math"/>
              </w:rPr>
            </m:ctrlPr>
          </m:dPr>
          <m:e>
            <m:sSub>
              <m:sSubPr>
                <m:ctrlPr>
                  <w:rPr>
                    <w:rFonts w:ascii="Cambria Math" w:hAnsi="Cambria Math"/>
                  </w:rPr>
                </m:ctrlPr>
              </m:sSubPr>
              <m:e>
                <m:r>
                  <w:rPr>
                    <w:rFonts w:ascii="Cambria Math" w:hAnsi="Cambria Math"/>
                  </w:rPr>
                  <m:t>T</m:t>
                </m:r>
              </m:e>
              <m:sub>
                <m:r>
                  <m:rPr>
                    <m:nor/>
                  </m:rPr>
                  <m:t>sur</m:t>
                </m:r>
              </m:sub>
            </m:sSub>
            <m:r>
              <w:rPr>
                <w:rFonts w:ascii="Cambria Math" w:hAnsi="Cambria Math"/>
              </w:rPr>
              <m:t>-</m:t>
            </m:r>
            <m:sSub>
              <m:sSubPr>
                <m:ctrlPr>
                  <w:rPr>
                    <w:rFonts w:ascii="Cambria Math" w:hAnsi="Cambria Math"/>
                  </w:rPr>
                </m:ctrlPr>
              </m:sSubPr>
              <m:e>
                <m:r>
                  <w:rPr>
                    <w:rFonts w:ascii="Cambria Math" w:hAnsi="Cambria Math"/>
                  </w:rPr>
                  <m:t>T</m:t>
                </m:r>
              </m:e>
              <m:sub>
                <m:r>
                  <m:rPr>
                    <m:nor/>
                  </m:rPr>
                  <m:t>zone</m:t>
                </m:r>
              </m:sub>
            </m:sSub>
          </m:e>
        </m:d>
      </m:oMath>
    </w:p>
    <w:p w14:paraId="006ECFF3" w14:textId="3570B71D" w:rsidR="008058AE" w:rsidRPr="008058AE" w:rsidRDefault="008058AE" w:rsidP="008058AE">
      <w:pPr>
        <w:tabs>
          <w:tab w:val="left" w:pos="2705"/>
        </w:tabs>
      </w:pPr>
      <w:r w:rsidRPr="008058AE">
        <w:t>A representative rectangular compartment with dimensions</w:t>
      </w:r>
      <w:r>
        <w:t xml:space="preserve"> </w:t>
      </w:r>
      <m:oMath>
        <m:r>
          <w:rPr>
            <w:rFonts w:ascii="Cambria Math" w:hAnsi="Cambria Math"/>
          </w:rPr>
          <m:t>L=1.2 </m:t>
        </m:r>
        <m:r>
          <m:rPr>
            <m:nor/>
          </m:rPr>
          <m:t>m</m:t>
        </m:r>
        <m:r>
          <w:rPr>
            <w:rFonts w:ascii="Cambria Math" w:hAnsi="Cambria Math"/>
          </w:rPr>
          <m:t>,  W=1.0 </m:t>
        </m:r>
        <m:r>
          <m:rPr>
            <m:nor/>
          </m:rPr>
          <m:t>m</m:t>
        </m:r>
        <m:r>
          <w:rPr>
            <w:rFonts w:ascii="Cambria Math" w:hAnsi="Cambria Math"/>
          </w:rPr>
          <m:t>,  H=0.8 </m:t>
        </m:r>
        <m:r>
          <m:rPr>
            <m:nor/>
          </m:rPr>
          <m:t>m</m:t>
        </m:r>
      </m:oMath>
      <w:r>
        <w:t xml:space="preserve"> </w:t>
      </w:r>
      <w:r w:rsidRPr="008058AE">
        <w:t>was assumed. The corresponding enclosure surface area is</w:t>
      </w:r>
      <w:r>
        <w:t xml:space="preserve"> </w:t>
      </w:r>
      <m:oMath>
        <m:r>
          <w:rPr>
            <w:rFonts w:ascii="Cambria Math" w:hAnsi="Cambria Math"/>
          </w:rPr>
          <m:t>A2</m:t>
        </m:r>
        <m:d>
          <m:dPr>
            <m:ctrlPr>
              <w:rPr>
                <w:rFonts w:ascii="Cambria Math" w:hAnsi="Cambria Math"/>
              </w:rPr>
            </m:ctrlPr>
          </m:dPr>
          <m:e>
            <m:r>
              <w:rPr>
                <w:rFonts w:ascii="Cambria Math" w:hAnsi="Cambria Math"/>
              </w:rPr>
              <m:t>LW+LH+WH</m:t>
            </m:r>
          </m:e>
        </m:d>
        <m:r>
          <w:rPr>
            <w:rFonts w:ascii="Cambria Math" w:hAnsi="Cambria Math"/>
          </w:rPr>
          <m:t>5.92 </m:t>
        </m:r>
        <m:sSup>
          <m:sSupPr>
            <m:ctrlPr>
              <w:rPr>
                <w:rFonts w:ascii="Cambria Math" w:hAnsi="Cambria Math"/>
              </w:rPr>
            </m:ctrlPr>
          </m:sSupPr>
          <m:e>
            <m:r>
              <m:rPr>
                <m:nor/>
              </m:rPr>
              <m:t>m</m:t>
            </m:r>
          </m:e>
          <m:sup>
            <m:r>
              <w:rPr>
                <w:rFonts w:ascii="Cambria Math" w:hAnsi="Cambria Math"/>
              </w:rPr>
              <m:t>2</m:t>
            </m:r>
          </m:sup>
        </m:sSup>
      </m:oMath>
    </w:p>
    <w:p w14:paraId="6C0ABE3B" w14:textId="6100CC62" w:rsidR="008058AE" w:rsidRPr="008058AE" w:rsidRDefault="008058AE" w:rsidP="008058AE">
      <w:pPr>
        <w:tabs>
          <w:tab w:val="left" w:pos="2705"/>
        </w:tabs>
      </w:pPr>
      <w:r w:rsidRPr="008058AE">
        <w:t>Using an assumed effective overall heat-transfer coefficient of</w:t>
      </w:r>
      <w:r>
        <w:t xml:space="preserve"> </w:t>
      </w:r>
      <m:oMath>
        <m:r>
          <w:rPr>
            <w:rFonts w:ascii="Cambria Math" w:hAnsi="Cambria Math"/>
          </w:rPr>
          <m:t>U=1.0 </m:t>
        </m:r>
        <m:sSup>
          <m:sSupPr>
            <m:ctrlPr>
              <w:rPr>
                <w:rFonts w:ascii="Cambria Math" w:hAnsi="Cambria Math"/>
              </w:rPr>
            </m:ctrlPr>
          </m:sSupPr>
          <m:e>
            <m:r>
              <m:rPr>
                <m:nor/>
              </m:rPr>
              <m:t>W/(m</m:t>
            </m:r>
          </m:e>
          <m:sup>
            <m:r>
              <w:rPr>
                <w:rFonts w:ascii="Cambria Math" w:hAnsi="Cambria Math"/>
              </w:rPr>
              <m:t>2</m:t>
            </m:r>
          </m:sup>
        </m:sSup>
        <m:r>
          <m:rPr>
            <m:nor/>
          </m:rPr>
          <m:t>·K)</m:t>
        </m:r>
      </m:oMath>
      <w:r>
        <w:t xml:space="preserve"> </w:t>
      </w:r>
      <w:r w:rsidRPr="008058AE">
        <w:t>an effective surrounding structural temperature of</w:t>
      </w:r>
      <w:r>
        <w:t xml:space="preserve"> </w:t>
      </w:r>
      <m:oMath>
        <m:sSub>
          <m:sSubPr>
            <m:ctrlPr>
              <w:rPr>
                <w:rFonts w:ascii="Cambria Math" w:hAnsi="Cambria Math"/>
              </w:rPr>
            </m:ctrlPr>
          </m:sSubPr>
          <m:e>
            <m:r>
              <w:rPr>
                <w:rFonts w:ascii="Cambria Math" w:hAnsi="Cambria Math"/>
              </w:rPr>
              <m:t>T</m:t>
            </m:r>
          </m:e>
          <m:sub>
            <m:r>
              <m:rPr>
                <m:nor/>
              </m:rPr>
              <m:t>sur</m:t>
            </m:r>
          </m:sub>
        </m:sSub>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m:rPr>
            <m:nor/>
          </m:rPr>
          <m:t>C</m:t>
        </m:r>
      </m:oMath>
      <w:r>
        <w:t xml:space="preserve"> </w:t>
      </w:r>
      <w:r w:rsidRPr="008058AE">
        <w:t>and the limiting compartment temperature of</w:t>
      </w:r>
      <w:r>
        <w:t xml:space="preserve"> </w:t>
      </w:r>
      <m:oMath>
        <m:sSub>
          <m:sSubPr>
            <m:ctrlPr>
              <w:rPr>
                <w:rFonts w:ascii="Cambria Math" w:hAnsi="Cambria Math"/>
              </w:rPr>
            </m:ctrlPr>
          </m:sSubPr>
          <m:e>
            <m:r>
              <w:rPr>
                <w:rFonts w:ascii="Cambria Math" w:hAnsi="Cambria Math"/>
              </w:rPr>
              <m:t>T</m:t>
            </m:r>
          </m:e>
          <m:sub>
            <m:r>
              <m:rPr>
                <m:nor/>
              </m:rPr>
              <m:t>zone</m:t>
            </m:r>
          </m:sub>
        </m:sSub>
        <m:r>
          <w:rPr>
            <w:rFonts w:ascii="Cambria Math" w:hAnsi="Cambria Math"/>
          </w:rPr>
          <m:t>=</m:t>
        </m:r>
        <m:sSup>
          <m:sSupPr>
            <m:ctrlPr>
              <w:rPr>
                <w:rFonts w:ascii="Cambria Math" w:hAnsi="Cambria Math"/>
              </w:rPr>
            </m:ctrlPr>
          </m:sSupPr>
          <m:e>
            <m:r>
              <w:rPr>
                <w:rFonts w:ascii="Cambria Math" w:hAnsi="Cambria Math"/>
              </w:rPr>
              <m:t>40</m:t>
            </m:r>
          </m:e>
          <m:sup>
            <m:r>
              <w:rPr>
                <w:rFonts w:ascii="Cambria Math" w:hAnsi="Cambria Math"/>
              </w:rPr>
              <m:t>∘</m:t>
            </m:r>
          </m:sup>
        </m:sSup>
        <m:r>
          <m:rPr>
            <m:nor/>
          </m:rPr>
          <m:t>C</m:t>
        </m:r>
      </m:oMath>
      <w:r>
        <w:t xml:space="preserve"> </w:t>
      </w:r>
      <w:r w:rsidRPr="008058AE">
        <w:t>gives</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boundary</m:t>
            </m:r>
          </m:sub>
        </m:sSub>
        <m:d>
          <m:dPr>
            <m:ctrlPr>
              <w:rPr>
                <w:rFonts w:ascii="Cambria Math" w:hAnsi="Cambria Math"/>
              </w:rPr>
            </m:ctrlPr>
          </m:dPr>
          <m:e>
            <m:r>
              <w:rPr>
                <w:rFonts w:ascii="Cambria Math" w:hAnsi="Cambria Math"/>
              </w:rPr>
              <m:t>1.0</m:t>
            </m:r>
          </m:e>
        </m:d>
        <m:d>
          <m:dPr>
            <m:ctrlPr>
              <w:rPr>
                <w:rFonts w:ascii="Cambria Math" w:hAnsi="Cambria Math"/>
              </w:rPr>
            </m:ctrlPr>
          </m:dPr>
          <m:e>
            <m:r>
              <w:rPr>
                <w:rFonts w:ascii="Cambria Math" w:hAnsi="Cambria Math"/>
              </w:rPr>
              <m:t>5.92</m:t>
            </m:r>
          </m:e>
        </m:d>
        <m:d>
          <m:dPr>
            <m:ctrlPr>
              <w:rPr>
                <w:rFonts w:ascii="Cambria Math" w:hAnsi="Cambria Math"/>
              </w:rPr>
            </m:ctrlPr>
          </m:dPr>
          <m:e>
            <m:r>
              <w:rPr>
                <w:rFonts w:ascii="Cambria Math" w:hAnsi="Cambria Math"/>
              </w:rPr>
              <m:t>20-40</m:t>
            </m:r>
          </m:e>
        </m:d>
        <m:r>
          <w:rPr>
            <w:rFonts w:ascii="Cambria Math" w:hAnsi="Cambria Math"/>
          </w:rPr>
          <m:t>-118.4 </m:t>
        </m:r>
        <m:r>
          <m:rPr>
            <m:nor/>
          </m:rPr>
          <m:t>W</m:t>
        </m:r>
      </m:oMath>
    </w:p>
    <w:p w14:paraId="7330D684" w14:textId="77777777" w:rsidR="008058AE" w:rsidRPr="008058AE" w:rsidRDefault="008058AE" w:rsidP="008058AE">
      <w:pPr>
        <w:tabs>
          <w:tab w:val="left" w:pos="2705"/>
        </w:tabs>
      </w:pPr>
      <w:r w:rsidRPr="008058AE">
        <w:t>The negative sign indicates that the avionics compartment loses heat to its surroundings under the baseline condition, providing a small passive-cooling contribution rather than an additional thermal load.</w:t>
      </w:r>
    </w:p>
    <w:p w14:paraId="634FD808" w14:textId="0F5A17BA" w:rsidR="008058AE" w:rsidRPr="008058AE" w:rsidRDefault="008058AE" w:rsidP="00E52D13">
      <w:pPr>
        <w:tabs>
          <w:tab w:val="left" w:pos="2705"/>
        </w:tabs>
      </w:pPr>
      <w:r w:rsidRPr="008058AE">
        <w:t>No additional auxiliary internal load was included in the baseline model because no separate load could be justified without introducing an arbitrary assumption. Therefore,</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aux</m:t>
            </m:r>
          </m:sub>
        </m:sSub>
        <m:r>
          <w:rPr>
            <w:rFonts w:ascii="Cambria Math" w:hAnsi="Cambria Math"/>
          </w:rPr>
          <m:t>=0</m:t>
        </m:r>
      </m:oMath>
      <w:r>
        <w:t xml:space="preserve"> </w:t>
      </w:r>
      <w:r w:rsidRPr="008058AE">
        <w:t>and the resulting net thermal load is</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total</m:t>
            </m:r>
          </m:sub>
        </m:sSub>
        <m:r>
          <w:rPr>
            <w:rFonts w:ascii="Cambria Math" w:hAnsi="Cambria Math"/>
          </w:rPr>
          <m:t>2700-118.42581.6 </m:t>
        </m:r>
        <m:r>
          <m:rPr>
            <m:nor/>
          </m:rPr>
          <m:t>W</m:t>
        </m:r>
      </m:oMath>
      <w:r>
        <w:t xml:space="preserve"> </w:t>
      </w:r>
      <w:r w:rsidRPr="008058AE">
        <w:t>or</w:t>
      </w:r>
      <w:r w:rsidR="00E52D13">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total</m:t>
                </m:r>
              </m:sub>
            </m:sSub>
            <m:r>
              <w:rPr>
                <w:rFonts w:ascii="Cambria Math" w:hAnsi="Cambria Math"/>
              </w:rPr>
              <m:t>≈2.582 </m:t>
            </m:r>
            <m:r>
              <m:rPr>
                <m:nor/>
              </m:rPr>
              <m:t>kW</m:t>
            </m:r>
          </m:e>
        </m:borderBox>
      </m:oMath>
    </w:p>
    <w:p w14:paraId="091FA6D7" w14:textId="77777777" w:rsidR="008058AE" w:rsidRPr="008058AE" w:rsidRDefault="008058AE" w:rsidP="008058AE">
      <w:pPr>
        <w:tabs>
          <w:tab w:val="left" w:pos="2705"/>
        </w:tabs>
      </w:pPr>
      <w:r w:rsidRPr="008058AE">
        <w:t>Avionics electrical dissipation represents approximately 104.6% of the net cooling requirement, while boundary heat transfer contributes approximately -4.6%. The percentage contribution of the avionics load exceeds 100% because passive heat rejection through the compartment boundary reduces the final net cooling demand.</w:t>
      </w:r>
    </w:p>
    <w:p w14:paraId="1E504A38" w14:textId="77777777" w:rsidR="008058AE" w:rsidRPr="008058AE" w:rsidRDefault="008058AE" w:rsidP="008058AE">
      <w:pPr>
        <w:tabs>
          <w:tab w:val="left" w:pos="2705"/>
        </w:tabs>
      </w:pPr>
      <w:r w:rsidRPr="008058AE">
        <w:t>The developed baseline thermal load is approximately 14.0% below the original 3.0 kW preliminary sizing value. The original value was therefore retained only as an initial conservative sizing estimate and was replaced by the traceable Phase 3 thermal-load model for subsequent calculations.</w:t>
      </w:r>
    </w:p>
    <w:p w14:paraId="5F70FA3F" w14:textId="63CB6874" w:rsidR="008058AE" w:rsidRPr="008058AE" w:rsidRDefault="008058AE" w:rsidP="008058AE">
      <w:pPr>
        <w:tabs>
          <w:tab w:val="left" w:pos="2705"/>
        </w:tabs>
      </w:pPr>
      <w:r w:rsidRPr="008058AE">
        <w:t>Using the developed thermal load and the baseline temperature difference of</w:t>
      </w:r>
      <w:r w:rsidR="00E52D13">
        <w:t xml:space="preserve">  </w:t>
      </w:r>
      <m:oMath>
        <m:sSub>
          <m:sSubPr>
            <m:ctrlPr>
              <w:rPr>
                <w:rFonts w:ascii="Cambria Math" w:hAnsi="Cambria Math"/>
              </w:rPr>
            </m:ctrlPr>
          </m:sSubPr>
          <m:e>
            <m:r>
              <w:rPr>
                <w:rFonts w:ascii="Cambria Math" w:hAnsi="Cambria Math"/>
              </w:rPr>
              <m:t>T</m:t>
            </m:r>
          </m:e>
          <m:sub>
            <m:r>
              <m:rPr>
                <m:nor/>
              </m:rPr>
              <m:t>zone</m:t>
            </m:r>
          </m:sub>
        </m:sSub>
        <m:r>
          <w:rPr>
            <w:rFonts w:ascii="Cambria Math" w:hAnsi="Cambria Math"/>
          </w:rPr>
          <m:t>-</m:t>
        </m:r>
        <m:sSub>
          <m:sSubPr>
            <m:ctrlPr>
              <w:rPr>
                <w:rFonts w:ascii="Cambria Math" w:hAnsi="Cambria Math"/>
              </w:rPr>
            </m:ctrlPr>
          </m:sSubPr>
          <m:e>
            <m:r>
              <w:rPr>
                <w:rFonts w:ascii="Cambria Math" w:hAnsi="Cambria Math"/>
              </w:rPr>
              <m:t>T</m:t>
            </m:r>
          </m:e>
          <m:sub>
            <m:r>
              <m:rPr>
                <m:nor/>
              </m:rPr>
              <m:t>supply</m:t>
            </m:r>
          </m:sub>
        </m:sSub>
        <m:r>
          <w:rPr>
            <w:rFonts w:ascii="Cambria Math" w:hAnsi="Cambria Math"/>
          </w:rPr>
          <m:t>40-2515 </m:t>
        </m:r>
        <m:r>
          <m:rPr>
            <m:nor/>
          </m:rPr>
          <m:t>K</m:t>
        </m:r>
      </m:oMath>
      <w:r w:rsidR="00E52D13">
        <w:t xml:space="preserve"> </w:t>
      </w:r>
      <w:r w:rsidRPr="008058AE">
        <w:t>the required avionics-air mass flow becomes</w:t>
      </w:r>
      <w:r w:rsidR="00E52D13">
        <w:rPr>
          <w:b/>
          <w:bCs/>
        </w:rP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m:rPr>
                <m:nor/>
              </m:rPr>
              <m:t>av</m:t>
            </m:r>
          </m:sub>
        </m:sSub>
        <m:f>
          <m:fPr>
            <m:ctrlPr>
              <w:rPr>
                <w:rFonts w:ascii="Cambria Math" w:hAnsi="Cambria Math"/>
              </w:rPr>
            </m:ctrlPr>
          </m:fPr>
          <m:num>
            <m:r>
              <w:rPr>
                <w:rFonts w:ascii="Cambria Math" w:hAnsi="Cambria Math"/>
              </w:rPr>
              <m:t>2581.6</m:t>
            </m:r>
          </m:num>
          <m:den>
            <m:r>
              <w:rPr>
                <w:rFonts w:ascii="Cambria Math" w:hAnsi="Cambria Math"/>
              </w:rPr>
              <m:t>1005</m:t>
            </m:r>
            <m:d>
              <m:dPr>
                <m:ctrlPr>
                  <w:rPr>
                    <w:rFonts w:ascii="Cambria Math" w:hAnsi="Cambria Math"/>
                  </w:rPr>
                </m:ctrlPr>
              </m:dPr>
              <m:e>
                <m:r>
                  <w:rPr>
                    <w:rFonts w:ascii="Cambria Math" w:hAnsi="Cambria Math"/>
                  </w:rPr>
                  <m:t>15</m:t>
                </m:r>
              </m:e>
            </m:d>
          </m:den>
        </m:f>
        <m:r>
          <w:rPr>
            <w:rFonts w:ascii="Cambria Math" w:hAnsi="Cambria Math"/>
          </w:rPr>
          <m:t>0.1713 </m:t>
        </m:r>
        <m:r>
          <m:rPr>
            <m:nor/>
          </m:rPr>
          <m:t>kg/s</m:t>
        </m:r>
      </m:oMath>
    </w:p>
    <w:p w14:paraId="24328751" w14:textId="0EE01EDA" w:rsidR="008058AE" w:rsidRPr="008058AE" w:rsidRDefault="008058AE" w:rsidP="00E52D13">
      <w:pPr>
        <w:tabs>
          <w:tab w:val="left" w:pos="2705"/>
        </w:tabs>
      </w:pPr>
      <w:r w:rsidRPr="008058AE">
        <w:t>Using the representative avionics-loop density, the corresponding volumetric flow rate is approximately</w:t>
      </w:r>
      <w:r w:rsidR="00E52D13">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m:rPr>
                <m:nor/>
              </m:rPr>
              <m:t>av</m:t>
            </m:r>
          </m:sub>
        </m:sSub>
        <m:r>
          <w:rPr>
            <w:rFonts w:ascii="Cambria Math" w:hAnsi="Cambria Math"/>
          </w:rPr>
          <m:t>≈0.216 </m:t>
        </m:r>
        <m:sSup>
          <m:sSupPr>
            <m:ctrlPr>
              <w:rPr>
                <w:rFonts w:ascii="Cambria Math" w:hAnsi="Cambria Math"/>
              </w:rPr>
            </m:ctrlPr>
          </m:sSupPr>
          <m:e>
            <m:r>
              <m:rPr>
                <m:nor/>
              </m:rPr>
              <m:t>m</m:t>
            </m:r>
          </m:e>
          <m:sup>
            <m:r>
              <w:rPr>
                <w:rFonts w:ascii="Cambria Math" w:hAnsi="Cambria Math"/>
              </w:rPr>
              <m:t>3</m:t>
            </m:r>
          </m:sup>
        </m:sSup>
        <m:r>
          <w:rPr>
            <w:rFonts w:ascii="Cambria Math" w:hAnsi="Cambria Math"/>
          </w:rPr>
          <m:t>/</m:t>
        </m:r>
        <m:r>
          <m:rPr>
            <m:nor/>
          </m:rPr>
          <m:t>s</m:t>
        </m:r>
      </m:oMath>
    </w:p>
    <w:p w14:paraId="42072130" w14:textId="7207EAFC" w:rsidR="008058AE" w:rsidRPr="008058AE" w:rsidRDefault="008058AE" w:rsidP="00E52D13">
      <w:pPr>
        <w:tabs>
          <w:tab w:val="left" w:pos="2705"/>
        </w:tabs>
      </w:pPr>
      <w:r w:rsidRPr="008058AE">
        <w:lastRenderedPageBreak/>
        <w:t>The thermal-load model was independently checked by recalculating the enclosure surface area, boundary heat transfer, total thermal load, and required cooling airflow. Substitution of the calculated airflow back into</w:t>
      </w:r>
      <w:r w:rsidR="00E52D13">
        <w:t xml:space="preserve"> </w:t>
      </w:r>
      <m:oMath>
        <m:acc>
          <m:accPr>
            <m:chr m:val="̇"/>
            <m:ctrlPr>
              <w:rPr>
                <w:rFonts w:ascii="Cambria Math" w:hAnsi="Cambria Math"/>
              </w:rPr>
            </m:ctrlPr>
          </m:accPr>
          <m:e>
            <m:r>
              <w:rPr>
                <w:rFonts w:ascii="Cambria Math" w:hAnsi="Cambria Math"/>
              </w:rPr>
              <m:t>Q</m:t>
            </m:r>
          </m:e>
        </m:acc>
        <m:acc>
          <m:accPr>
            <m:chr m:val="̇"/>
            <m:ctrlPr>
              <w:rPr>
                <w:rFonts w:ascii="Cambria Math" w:hAnsi="Cambria Math"/>
              </w:rPr>
            </m:ctrlPr>
          </m:accPr>
          <m:e>
            <m:r>
              <w:rPr>
                <w:rFonts w:ascii="Cambria Math" w:hAnsi="Cambria Math"/>
              </w:rPr>
              <m:t>m</m:t>
            </m:r>
          </m:e>
        </m:acc>
        <m:sSub>
          <m:sSubPr>
            <m:ctrlPr>
              <w:rPr>
                <w:rFonts w:ascii="Cambria Math" w:hAnsi="Cambria Math"/>
              </w:rPr>
            </m:ctrlPr>
          </m:sSubPr>
          <m:e>
            <m:r>
              <w:rPr>
                <w:rFonts w:ascii="Cambria Math" w:hAnsi="Cambria Math"/>
              </w:rPr>
              <m:t>c</m:t>
            </m:r>
          </m:e>
          <m:sub>
            <m:r>
              <w:rPr>
                <w:rFonts w:ascii="Cambria Math" w:hAnsi="Cambria Math"/>
              </w:rPr>
              <m:t>p</m:t>
            </m:r>
          </m:sub>
        </m:sSub>
        <m:r>
          <m:rPr>
            <m:sty m:val="p"/>
          </m:rPr>
          <w:rPr>
            <w:rFonts w:ascii="Cambria Math" w:hAnsi="Cambria Math"/>
          </w:rPr>
          <m:t>Δ</m:t>
        </m:r>
        <m:r>
          <w:rPr>
            <w:rFonts w:ascii="Cambria Math" w:hAnsi="Cambria Math"/>
          </w:rPr>
          <m:t>T</m:t>
        </m:r>
      </m:oMath>
      <w:r w:rsidR="00E52D13">
        <w:t xml:space="preserve"> </w:t>
      </w:r>
      <w:r w:rsidRPr="008058AE">
        <w:t>reproduced the 2581.6 W thermal load to numerical precision. The compartment-boundary contribution is only approximately 4.4% of the gross avionics heat generation, indicating that the overall cooling requirement is primarily controlled by electronics power dissipation rather than the simplified enclosure heat-transfer model.</w:t>
      </w:r>
    </w:p>
    <w:p w14:paraId="430C9CB0" w14:textId="56D2D627" w:rsidR="008058AE" w:rsidRPr="008058AE" w:rsidRDefault="008058AE" w:rsidP="00E52D13">
      <w:pPr>
        <w:tabs>
          <w:tab w:val="left" w:pos="2705"/>
        </w:tabs>
      </w:pPr>
      <w:r w:rsidRPr="008058AE">
        <w:t>The accepted baseline thermal load for subsequent ECS analysis is therefore</w:t>
      </w:r>
      <w:r w:rsidR="00E52D13">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baseline</m:t>
                </m:r>
              </m:sub>
            </m:sSub>
            <m:r>
              <w:rPr>
                <w:rFonts w:ascii="Cambria Math" w:hAnsi="Cambria Math"/>
              </w:rPr>
              <m:t>=2581.6 </m:t>
            </m:r>
            <m:r>
              <m:rPr>
                <m:nor/>
              </m:rPr>
              <m:t>W</m:t>
            </m:r>
          </m:e>
        </m:borderBox>
      </m:oMath>
      <w:r w:rsidR="00E52D13">
        <w:t xml:space="preserve"> </w:t>
      </w:r>
      <w:r w:rsidRPr="008058AE">
        <w:t>with a corresponding baseline cooling-air mass-flow requirement of</w:t>
      </w:r>
      <w:r w:rsidR="00E52D13">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m:rPr>
                    <m:nor/>
                  </m:rPr>
                  <m:t>av</m:t>
                </m:r>
              </m:sub>
            </m:sSub>
            <m:r>
              <w:rPr>
                <w:rFonts w:ascii="Cambria Math" w:hAnsi="Cambria Math"/>
              </w:rPr>
              <m:t>=0.1713 </m:t>
            </m:r>
            <m:r>
              <m:rPr>
                <m:nor/>
              </m:rPr>
              <m:t>kg/s</m:t>
            </m:r>
          </m:e>
        </m:borderBox>
      </m:oMath>
      <w:r w:rsidR="00E52D13">
        <w:t xml:space="preserve"> </w:t>
      </w:r>
      <w:r w:rsidRPr="008058AE">
        <w:t>under the current 25°C supply-air and 40°C compartment-temperature conditions.</w:t>
      </w:r>
    </w:p>
    <w:p w14:paraId="5FF9C882" w14:textId="53019921" w:rsidR="00392774" w:rsidRDefault="00392774" w:rsidP="00392774">
      <w:pPr>
        <w:pStyle w:val="Heading1"/>
        <w:numPr>
          <w:ilvl w:val="0"/>
          <w:numId w:val="2"/>
        </w:numPr>
      </w:pPr>
      <w:bookmarkStart w:id="7" w:name="_Toc238078135"/>
      <w:r w:rsidRPr="00392774">
        <w:t>Required Cooling Airflow Analysis</w:t>
      </w:r>
      <w:bookmarkEnd w:id="7"/>
    </w:p>
    <w:p w14:paraId="77354E16" w14:textId="77777777" w:rsidR="00392774" w:rsidRPr="00392774" w:rsidRDefault="00392774" w:rsidP="00392774"/>
    <w:p w14:paraId="52CBB9E3" w14:textId="0B738B2A" w:rsidR="00392774" w:rsidRPr="00392774" w:rsidRDefault="00392774" w:rsidP="00392774">
      <w:pPr>
        <w:tabs>
          <w:tab w:val="left" w:pos="2705"/>
        </w:tabs>
      </w:pPr>
      <w:r w:rsidRPr="00392774">
        <w:t>The required recirculating-air flow was determined from the developed baseline thermal load of</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load</m:t>
            </m:r>
          </m:sub>
        </m:sSub>
        <m:r>
          <w:rPr>
            <w:rFonts w:ascii="Cambria Math" w:hAnsi="Cambria Math"/>
          </w:rPr>
          <m:t>=2581.6 </m:t>
        </m:r>
        <m:r>
          <m:rPr>
            <m:nor/>
          </m:rPr>
          <m:t>W</m:t>
        </m:r>
      </m:oMath>
      <w:r>
        <w:t xml:space="preserve"> </w:t>
      </w:r>
      <w:r w:rsidRPr="00392774">
        <w:t>using the steady-state sensible-energy relation</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load</m:t>
            </m:r>
          </m:sub>
        </m:sSub>
        <m:acc>
          <m:accPr>
            <m:chr m:val="̇"/>
            <m:ctrlPr>
              <w:rPr>
                <w:rFonts w:ascii="Cambria Math" w:hAnsi="Cambria Math"/>
              </w:rPr>
            </m:ctrlPr>
          </m:accPr>
          <m:e>
            <m:r>
              <w:rPr>
                <w:rFonts w:ascii="Cambria Math" w:hAnsi="Cambria Math"/>
              </w:rPr>
              <m:t>m</m:t>
            </m:r>
          </m:e>
        </m:acc>
        <m:sSub>
          <m:sSubPr>
            <m:ctrlPr>
              <w:rPr>
                <w:rFonts w:ascii="Cambria Math" w:hAnsi="Cambria Math"/>
              </w:rPr>
            </m:ctrlPr>
          </m:sSubPr>
          <m:e>
            <m:r>
              <w:rPr>
                <w:rFonts w:ascii="Cambria Math" w:hAnsi="Cambria Math"/>
              </w:rPr>
              <m:t>c</m:t>
            </m:r>
          </m:e>
          <m:sub>
            <m:r>
              <w:rPr>
                <w:rFonts w:ascii="Cambria Math" w:hAnsi="Cambria Math"/>
              </w:rPr>
              <m:t>p</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m:rPr>
                    <m:nor/>
                  </m:rPr>
                  <m:t>zone</m:t>
                </m:r>
              </m:sub>
            </m:sSub>
            <m:r>
              <w:rPr>
                <w:rFonts w:ascii="Cambria Math" w:hAnsi="Cambria Math"/>
              </w:rPr>
              <m:t>-</m:t>
            </m:r>
            <m:sSub>
              <m:sSubPr>
                <m:ctrlPr>
                  <w:rPr>
                    <w:rFonts w:ascii="Cambria Math" w:hAnsi="Cambria Math"/>
                  </w:rPr>
                </m:ctrlPr>
              </m:sSubPr>
              <m:e>
                <m:r>
                  <w:rPr>
                    <w:rFonts w:ascii="Cambria Math" w:hAnsi="Cambria Math"/>
                  </w:rPr>
                  <m:t>T</m:t>
                </m:r>
              </m:e>
              <m:sub>
                <m:r>
                  <m:rPr>
                    <m:nor/>
                  </m:rPr>
                  <m:t>supply</m:t>
                </m:r>
              </m:sub>
            </m:sSub>
          </m:e>
        </m:d>
      </m:oMath>
      <w:r>
        <w:t xml:space="preserve"> </w:t>
      </w:r>
      <w:r w:rsidRPr="00392774">
        <w:t>or</w:t>
      </w:r>
      <w:r>
        <w:t xml:space="preserve"> </w:t>
      </w:r>
      <m:oMath>
        <m:acc>
          <m:accPr>
            <m:chr m:val="̇"/>
            <m:ctrlPr>
              <w:rPr>
                <w:rFonts w:ascii="Cambria Math" w:hAnsi="Cambria Math"/>
              </w:rPr>
            </m:ctrlPr>
          </m:accPr>
          <m:e>
            <m:r>
              <w:rPr>
                <w:rFonts w:ascii="Cambria Math" w:hAnsi="Cambria Math"/>
              </w:rPr>
              <m:t>m</m:t>
            </m:r>
          </m:e>
        </m:acc>
        <m:f>
          <m:fPr>
            <m:ctrlPr>
              <w:rPr>
                <w:rFonts w:ascii="Cambria Math" w:hAnsi="Cambria Math"/>
              </w:rPr>
            </m:ctrlPr>
          </m:fPr>
          <m:num>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load</m:t>
                </m:r>
              </m:sub>
            </m:sSub>
          </m:num>
          <m:den>
            <m:sSub>
              <m:sSubPr>
                <m:ctrlPr>
                  <w:rPr>
                    <w:rFonts w:ascii="Cambria Math" w:hAnsi="Cambria Math"/>
                  </w:rPr>
                </m:ctrlPr>
              </m:sSubPr>
              <m:e>
                <m:r>
                  <w:rPr>
                    <w:rFonts w:ascii="Cambria Math" w:hAnsi="Cambria Math"/>
                  </w:rPr>
                  <m:t>c</m:t>
                </m:r>
              </m:e>
              <m:sub>
                <m:r>
                  <w:rPr>
                    <w:rFonts w:ascii="Cambria Math" w:hAnsi="Cambria Math"/>
                  </w:rPr>
                  <m:t>p</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m:rPr>
                        <m:nor/>
                      </m:rPr>
                      <m:t>zone</m:t>
                    </m:r>
                  </m:sub>
                </m:sSub>
                <m:r>
                  <w:rPr>
                    <w:rFonts w:ascii="Cambria Math" w:hAnsi="Cambria Math"/>
                  </w:rPr>
                  <m:t>-</m:t>
                </m:r>
                <m:sSub>
                  <m:sSubPr>
                    <m:ctrlPr>
                      <w:rPr>
                        <w:rFonts w:ascii="Cambria Math" w:hAnsi="Cambria Math"/>
                      </w:rPr>
                    </m:ctrlPr>
                  </m:sSubPr>
                  <m:e>
                    <m:r>
                      <w:rPr>
                        <w:rFonts w:ascii="Cambria Math" w:hAnsi="Cambria Math"/>
                      </w:rPr>
                      <m:t>T</m:t>
                    </m:r>
                  </m:e>
                  <m:sub>
                    <m:r>
                      <m:rPr>
                        <m:nor/>
                      </m:rPr>
                      <m:t>supply</m:t>
                    </m:r>
                  </m:sub>
                </m:sSub>
              </m:e>
            </m:d>
          </m:den>
        </m:f>
      </m:oMath>
    </w:p>
    <w:p w14:paraId="6B010233" w14:textId="5909DBD7" w:rsidR="00392774" w:rsidRPr="00392774" w:rsidRDefault="00392774" w:rsidP="00392774">
      <w:pPr>
        <w:tabs>
          <w:tab w:val="left" w:pos="2705"/>
        </w:tabs>
      </w:pPr>
      <w:r w:rsidRPr="00392774">
        <w:t>The maximum avionics-compartment bulk-air temperature was retained at</w:t>
      </w:r>
      <w:r>
        <w:t xml:space="preserve"> </w:t>
      </w:r>
      <m:oMath>
        <m:sSub>
          <m:sSubPr>
            <m:ctrlPr>
              <w:rPr>
                <w:rFonts w:ascii="Cambria Math" w:hAnsi="Cambria Math"/>
              </w:rPr>
            </m:ctrlPr>
          </m:sSubPr>
          <m:e>
            <m:r>
              <w:rPr>
                <w:rFonts w:ascii="Cambria Math" w:hAnsi="Cambria Math"/>
              </w:rPr>
              <m:t>T</m:t>
            </m:r>
          </m:e>
          <m:sub>
            <m:r>
              <m:rPr>
                <m:nor/>
              </m:rPr>
              <m:t>zone</m:t>
            </m:r>
          </m:sub>
        </m:sSub>
        <m:r>
          <w:rPr>
            <w:rFonts w:ascii="Cambria Math" w:hAnsi="Cambria Math"/>
          </w:rPr>
          <m:t>=</m:t>
        </m:r>
        <m:sSup>
          <m:sSupPr>
            <m:ctrlPr>
              <w:rPr>
                <w:rFonts w:ascii="Cambria Math" w:hAnsi="Cambria Math"/>
              </w:rPr>
            </m:ctrlPr>
          </m:sSupPr>
          <m:e>
            <m:r>
              <w:rPr>
                <w:rFonts w:ascii="Cambria Math" w:hAnsi="Cambria Math"/>
              </w:rPr>
              <m:t>40</m:t>
            </m:r>
          </m:e>
          <m:sup>
            <m:r>
              <w:rPr>
                <w:rFonts w:ascii="Cambria Math" w:hAnsi="Cambria Math"/>
              </w:rPr>
              <m:t>∘</m:t>
            </m:r>
          </m:sup>
        </m:sSup>
        <m:r>
          <m:rPr>
            <m:nor/>
          </m:rPr>
          <m:t>C</m:t>
        </m:r>
      </m:oMath>
      <w:r>
        <w:t xml:space="preserve"> </w:t>
      </w:r>
      <w:r w:rsidRPr="00392774">
        <w:t>and four supply-air temperatures were evaluated:</w:t>
      </w:r>
      <w:r>
        <w:t xml:space="preserve"> </w:t>
      </w:r>
      <m:oMath>
        <m:sSub>
          <m:sSubPr>
            <m:ctrlPr>
              <w:rPr>
                <w:rFonts w:ascii="Cambria Math" w:hAnsi="Cambria Math"/>
              </w:rPr>
            </m:ctrlPr>
          </m:sSubPr>
          <m:e>
            <m:r>
              <w:rPr>
                <w:rFonts w:ascii="Cambria Math" w:hAnsi="Cambria Math"/>
              </w:rPr>
              <m:t>T</m:t>
            </m:r>
          </m:e>
          <m:sub>
            <m:r>
              <m:rPr>
                <m:nor/>
              </m:rPr>
              <m:t>supply</m:t>
            </m:r>
          </m:sub>
        </m:sSub>
        <m:r>
          <w:rPr>
            <w:rFonts w:ascii="Cambria Math" w:hAnsi="Cambria Math"/>
          </w:rPr>
          <m:t>15, 20, 25, </m:t>
        </m:r>
        <m:sSup>
          <m:sSupPr>
            <m:ctrlPr>
              <w:rPr>
                <w:rFonts w:ascii="Cambria Math" w:hAnsi="Cambria Math"/>
              </w:rPr>
            </m:ctrlPr>
          </m:sSupPr>
          <m:e>
            <m:r>
              <w:rPr>
                <w:rFonts w:ascii="Cambria Math" w:hAnsi="Cambria Math"/>
              </w:rPr>
              <m:t>30</m:t>
            </m:r>
          </m:e>
          <m:sup>
            <m:r>
              <w:rPr>
                <w:rFonts w:ascii="Cambria Math" w:hAnsi="Cambria Math"/>
              </w:rPr>
              <m:t>∘</m:t>
            </m:r>
          </m:sup>
        </m:sSup>
        <m:r>
          <m:rPr>
            <m:nor/>
          </m:rPr>
          <m:t>C</m:t>
        </m:r>
      </m:oMath>
    </w:p>
    <w:p w14:paraId="41D4E2A6" w14:textId="06D6B4E2" w:rsidR="00392774" w:rsidRDefault="00392774" w:rsidP="00B53C61">
      <w:pPr>
        <w:tabs>
          <w:tab w:val="left" w:pos="2705"/>
        </w:tabs>
        <w:rPr>
          <w:rFonts w:eastAsiaTheme="minorEastAsia"/>
        </w:rPr>
      </w:pPr>
      <w:r w:rsidRPr="00392774">
        <w:t>The resulting required mass-flow rates were approximately 0.1028, 0.1284, 0.1713, and 0.2569 kg/s, respectively. The 25°C supply-air case remains the baseline condition, requiring</w:t>
      </w:r>
      <w:r w:rsidR="00B53C61">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m:rPr>
                    <m:nor/>
                  </m:rPr>
                  <m:t>baseline</m:t>
                </m:r>
              </m:sub>
            </m:sSub>
            <m:r>
              <w:rPr>
                <w:rFonts w:ascii="Cambria Math" w:hAnsi="Cambria Math"/>
              </w:rPr>
              <m:t>≈0.1713 </m:t>
            </m:r>
            <m:r>
              <m:rPr>
                <m:nor/>
              </m:rPr>
              <m:t>kg/s</m:t>
            </m:r>
          </m:e>
        </m:borderBox>
      </m:oMath>
    </w:p>
    <w:p w14:paraId="40AB5202" w14:textId="15F5510B" w:rsidR="00587E04" w:rsidRDefault="00587E04" w:rsidP="00587E04">
      <w:pPr>
        <w:pStyle w:val="Caption"/>
        <w:keepNext/>
      </w:pPr>
      <w:r>
        <w:t xml:space="preserve">Table </w:t>
      </w:r>
      <w:r>
        <w:fldChar w:fldCharType="begin"/>
      </w:r>
      <w:r>
        <w:instrText xml:space="preserve"> SEQ Table \* ARABIC </w:instrText>
      </w:r>
      <w:r>
        <w:fldChar w:fldCharType="separate"/>
      </w:r>
      <w:r w:rsidR="00CE7137">
        <w:rPr>
          <w:noProof/>
        </w:rPr>
        <w:t>2</w:t>
      </w:r>
      <w:r>
        <w:fldChar w:fldCharType="end"/>
      </w:r>
      <w:r>
        <w:rPr>
          <w:lang w:val="en-US"/>
        </w:rPr>
        <w:t xml:space="preserve">. </w:t>
      </w:r>
      <w:r w:rsidRPr="005E1782">
        <w:rPr>
          <w:lang w:val="en-US"/>
        </w:rPr>
        <w:t>Required recirculation airflow as a function of supply-air temperature for the developed 2581.6 W avionics thermal load.</w:t>
      </w:r>
    </w:p>
    <w:tbl>
      <w:tblPr>
        <w:tblStyle w:val="TableGrid"/>
        <w:tblW w:w="0" w:type="auto"/>
        <w:tblLook w:val="04A0" w:firstRow="1" w:lastRow="0" w:firstColumn="1" w:lastColumn="0" w:noHBand="0" w:noVBand="1"/>
      </w:tblPr>
      <w:tblGrid>
        <w:gridCol w:w="2547"/>
        <w:gridCol w:w="2410"/>
        <w:gridCol w:w="2551"/>
        <w:gridCol w:w="1842"/>
      </w:tblGrid>
      <w:tr w:rsidR="00641AA6" w14:paraId="1B0B2665" w14:textId="77777777" w:rsidTr="002B7B63">
        <w:tc>
          <w:tcPr>
            <w:tcW w:w="2547" w:type="dxa"/>
          </w:tcPr>
          <w:p w14:paraId="20239F41" w14:textId="167F0EDE" w:rsidR="00641AA6" w:rsidRPr="002B7B63" w:rsidRDefault="00C55F39" w:rsidP="00C55F39">
            <w:pPr>
              <w:tabs>
                <w:tab w:val="left" w:pos="2705"/>
              </w:tabs>
              <w:rPr>
                <w:b/>
                <w:bCs/>
                <w:sz w:val="18"/>
                <w:szCs w:val="20"/>
              </w:rPr>
            </w:pPr>
            <w:r w:rsidRPr="002B7B63">
              <w:rPr>
                <w:b/>
                <w:bCs/>
                <w:sz w:val="18"/>
                <w:szCs w:val="20"/>
              </w:rPr>
              <w:t>Supply-air temperature (°C)</w:t>
            </w:r>
          </w:p>
        </w:tc>
        <w:tc>
          <w:tcPr>
            <w:tcW w:w="2410" w:type="dxa"/>
          </w:tcPr>
          <w:p w14:paraId="11A15104" w14:textId="0C7BDAD0" w:rsidR="00641AA6" w:rsidRPr="002B7B63" w:rsidRDefault="00C55F39" w:rsidP="00C55F39">
            <w:pPr>
              <w:tabs>
                <w:tab w:val="left" w:pos="2705"/>
              </w:tabs>
              <w:rPr>
                <w:b/>
                <w:bCs/>
                <w:sz w:val="18"/>
                <w:szCs w:val="20"/>
              </w:rPr>
            </w:pPr>
            <w:r w:rsidRPr="002B7B63">
              <w:rPr>
                <w:b/>
                <w:bCs/>
                <w:sz w:val="18"/>
                <w:szCs w:val="20"/>
              </w:rPr>
              <w:t>Allowable temperature rise (°C)</w:t>
            </w:r>
          </w:p>
        </w:tc>
        <w:tc>
          <w:tcPr>
            <w:tcW w:w="2551" w:type="dxa"/>
          </w:tcPr>
          <w:p w14:paraId="27935231" w14:textId="4F8F562C" w:rsidR="00641AA6" w:rsidRPr="002B7B63" w:rsidRDefault="00C55F39" w:rsidP="00C55F39">
            <w:pPr>
              <w:tabs>
                <w:tab w:val="left" w:pos="2705"/>
              </w:tabs>
              <w:rPr>
                <w:b/>
                <w:bCs/>
                <w:sz w:val="18"/>
                <w:szCs w:val="20"/>
              </w:rPr>
            </w:pPr>
            <w:r w:rsidRPr="002B7B63">
              <w:rPr>
                <w:b/>
                <w:bCs/>
                <w:sz w:val="18"/>
                <w:szCs w:val="20"/>
              </w:rPr>
              <w:t>Required mass flow (kg/s)</w:t>
            </w:r>
          </w:p>
          <w:p w14:paraId="74ADB61B" w14:textId="77777777" w:rsidR="00C55F39" w:rsidRPr="002B7B63" w:rsidRDefault="00C55F39" w:rsidP="00C55F39">
            <w:pPr>
              <w:rPr>
                <w:b/>
                <w:bCs/>
                <w:sz w:val="18"/>
                <w:szCs w:val="20"/>
              </w:rPr>
            </w:pPr>
          </w:p>
        </w:tc>
        <w:tc>
          <w:tcPr>
            <w:tcW w:w="1842" w:type="dxa"/>
          </w:tcPr>
          <w:p w14:paraId="473017BA" w14:textId="2FF9F064" w:rsidR="00641AA6" w:rsidRPr="002B7B63" w:rsidRDefault="00C55F39" w:rsidP="00C55F39">
            <w:pPr>
              <w:tabs>
                <w:tab w:val="left" w:pos="2705"/>
              </w:tabs>
              <w:rPr>
                <w:b/>
                <w:bCs/>
                <w:sz w:val="18"/>
                <w:szCs w:val="20"/>
              </w:rPr>
            </w:pPr>
            <w:r w:rsidRPr="002B7B63">
              <w:rPr>
                <w:b/>
                <w:bCs/>
                <w:sz w:val="18"/>
                <w:szCs w:val="20"/>
              </w:rPr>
              <w:t>Relative to baseline</w:t>
            </w:r>
          </w:p>
        </w:tc>
      </w:tr>
      <w:tr w:rsidR="00641AA6" w14:paraId="71D7AFC1" w14:textId="77777777" w:rsidTr="002B7B63">
        <w:tc>
          <w:tcPr>
            <w:tcW w:w="2547" w:type="dxa"/>
          </w:tcPr>
          <w:p w14:paraId="15CCB2C8" w14:textId="1B0F1F14" w:rsidR="00641AA6" w:rsidRPr="002B7B63" w:rsidRDefault="00C55F39" w:rsidP="00B53C61">
            <w:pPr>
              <w:tabs>
                <w:tab w:val="left" w:pos="2705"/>
              </w:tabs>
              <w:rPr>
                <w:sz w:val="18"/>
                <w:szCs w:val="20"/>
              </w:rPr>
            </w:pPr>
            <w:r w:rsidRPr="002B7B63">
              <w:rPr>
                <w:sz w:val="18"/>
                <w:szCs w:val="20"/>
              </w:rPr>
              <w:t>15</w:t>
            </w:r>
          </w:p>
        </w:tc>
        <w:tc>
          <w:tcPr>
            <w:tcW w:w="2410" w:type="dxa"/>
          </w:tcPr>
          <w:p w14:paraId="68F35E12" w14:textId="7ACC176A" w:rsidR="00641AA6" w:rsidRPr="002B7B63" w:rsidRDefault="00C55F39" w:rsidP="00B53C61">
            <w:pPr>
              <w:tabs>
                <w:tab w:val="left" w:pos="2705"/>
              </w:tabs>
              <w:rPr>
                <w:sz w:val="18"/>
                <w:szCs w:val="20"/>
              </w:rPr>
            </w:pPr>
            <w:r w:rsidRPr="002B7B63">
              <w:rPr>
                <w:sz w:val="18"/>
                <w:szCs w:val="20"/>
              </w:rPr>
              <w:t>25</w:t>
            </w:r>
          </w:p>
        </w:tc>
        <w:tc>
          <w:tcPr>
            <w:tcW w:w="2551" w:type="dxa"/>
          </w:tcPr>
          <w:p w14:paraId="5B6CDA50" w14:textId="4FEE5403" w:rsidR="00641AA6" w:rsidRPr="002B7B63" w:rsidRDefault="00C55F39" w:rsidP="00B53C61">
            <w:pPr>
              <w:tabs>
                <w:tab w:val="left" w:pos="2705"/>
              </w:tabs>
              <w:rPr>
                <w:sz w:val="18"/>
                <w:szCs w:val="20"/>
              </w:rPr>
            </w:pPr>
            <w:r w:rsidRPr="002B7B63">
              <w:rPr>
                <w:sz w:val="18"/>
                <w:szCs w:val="20"/>
              </w:rPr>
              <w:t>0.1028</w:t>
            </w:r>
          </w:p>
        </w:tc>
        <w:tc>
          <w:tcPr>
            <w:tcW w:w="1842" w:type="dxa"/>
          </w:tcPr>
          <w:p w14:paraId="7A001FFA" w14:textId="294FF339" w:rsidR="00641AA6" w:rsidRPr="002B7B63" w:rsidRDefault="00C55F39" w:rsidP="00B53C61">
            <w:pPr>
              <w:tabs>
                <w:tab w:val="left" w:pos="2705"/>
              </w:tabs>
              <w:rPr>
                <w:sz w:val="18"/>
                <w:szCs w:val="20"/>
              </w:rPr>
            </w:pPr>
            <w:r w:rsidRPr="002B7B63">
              <w:rPr>
                <w:sz w:val="18"/>
                <w:szCs w:val="20"/>
              </w:rPr>
              <w:t>-40%</w:t>
            </w:r>
          </w:p>
        </w:tc>
      </w:tr>
      <w:tr w:rsidR="00641AA6" w14:paraId="64DE2F35" w14:textId="77777777" w:rsidTr="002B7B63">
        <w:tc>
          <w:tcPr>
            <w:tcW w:w="2547" w:type="dxa"/>
          </w:tcPr>
          <w:p w14:paraId="7A7E7BB7" w14:textId="504751F5" w:rsidR="00641AA6" w:rsidRPr="002B7B63" w:rsidRDefault="00C55F39" w:rsidP="00B53C61">
            <w:pPr>
              <w:tabs>
                <w:tab w:val="left" w:pos="2705"/>
              </w:tabs>
              <w:rPr>
                <w:sz w:val="18"/>
                <w:szCs w:val="20"/>
              </w:rPr>
            </w:pPr>
            <w:r w:rsidRPr="002B7B63">
              <w:rPr>
                <w:sz w:val="18"/>
                <w:szCs w:val="20"/>
              </w:rPr>
              <w:t>20</w:t>
            </w:r>
          </w:p>
        </w:tc>
        <w:tc>
          <w:tcPr>
            <w:tcW w:w="2410" w:type="dxa"/>
          </w:tcPr>
          <w:p w14:paraId="615D1E61" w14:textId="7BE47E09" w:rsidR="00641AA6" w:rsidRPr="002B7B63" w:rsidRDefault="00C55F39" w:rsidP="00B53C61">
            <w:pPr>
              <w:tabs>
                <w:tab w:val="left" w:pos="2705"/>
              </w:tabs>
              <w:rPr>
                <w:sz w:val="18"/>
                <w:szCs w:val="20"/>
              </w:rPr>
            </w:pPr>
            <w:r w:rsidRPr="002B7B63">
              <w:rPr>
                <w:sz w:val="18"/>
                <w:szCs w:val="20"/>
              </w:rPr>
              <w:t>20</w:t>
            </w:r>
          </w:p>
        </w:tc>
        <w:tc>
          <w:tcPr>
            <w:tcW w:w="2551" w:type="dxa"/>
          </w:tcPr>
          <w:p w14:paraId="4C6355AA" w14:textId="60880E8A" w:rsidR="00641AA6" w:rsidRPr="002B7B63" w:rsidRDefault="00C55F39" w:rsidP="00B53C61">
            <w:pPr>
              <w:tabs>
                <w:tab w:val="left" w:pos="2705"/>
              </w:tabs>
              <w:rPr>
                <w:sz w:val="18"/>
                <w:szCs w:val="20"/>
              </w:rPr>
            </w:pPr>
            <w:r w:rsidRPr="002B7B63">
              <w:rPr>
                <w:sz w:val="18"/>
                <w:szCs w:val="20"/>
              </w:rPr>
              <w:t>0.1284</w:t>
            </w:r>
          </w:p>
        </w:tc>
        <w:tc>
          <w:tcPr>
            <w:tcW w:w="1842" w:type="dxa"/>
          </w:tcPr>
          <w:p w14:paraId="19DA4037" w14:textId="1E0D33E6" w:rsidR="00641AA6" w:rsidRPr="002B7B63" w:rsidRDefault="00C55F39" w:rsidP="00B53C61">
            <w:pPr>
              <w:tabs>
                <w:tab w:val="left" w:pos="2705"/>
              </w:tabs>
              <w:rPr>
                <w:sz w:val="18"/>
                <w:szCs w:val="20"/>
              </w:rPr>
            </w:pPr>
            <w:r w:rsidRPr="002B7B63">
              <w:rPr>
                <w:sz w:val="18"/>
                <w:szCs w:val="20"/>
              </w:rPr>
              <w:t>-25%</w:t>
            </w:r>
          </w:p>
        </w:tc>
      </w:tr>
      <w:tr w:rsidR="00641AA6" w14:paraId="41EBD321" w14:textId="77777777" w:rsidTr="002B7B63">
        <w:tc>
          <w:tcPr>
            <w:tcW w:w="2547" w:type="dxa"/>
          </w:tcPr>
          <w:p w14:paraId="3AC5EB0E" w14:textId="78DDD0A9" w:rsidR="00641AA6" w:rsidRPr="002B7B63" w:rsidRDefault="00C55F39" w:rsidP="00B53C61">
            <w:pPr>
              <w:tabs>
                <w:tab w:val="left" w:pos="2705"/>
              </w:tabs>
              <w:rPr>
                <w:sz w:val="18"/>
                <w:szCs w:val="20"/>
              </w:rPr>
            </w:pPr>
            <w:r w:rsidRPr="002B7B63">
              <w:rPr>
                <w:sz w:val="18"/>
                <w:szCs w:val="20"/>
              </w:rPr>
              <w:t>25</w:t>
            </w:r>
          </w:p>
        </w:tc>
        <w:tc>
          <w:tcPr>
            <w:tcW w:w="2410" w:type="dxa"/>
          </w:tcPr>
          <w:p w14:paraId="55D75A04" w14:textId="07380D65" w:rsidR="00641AA6" w:rsidRPr="002B7B63" w:rsidRDefault="00C55F39" w:rsidP="00B53C61">
            <w:pPr>
              <w:tabs>
                <w:tab w:val="left" w:pos="2705"/>
              </w:tabs>
              <w:rPr>
                <w:sz w:val="18"/>
                <w:szCs w:val="20"/>
              </w:rPr>
            </w:pPr>
            <w:r w:rsidRPr="002B7B63">
              <w:rPr>
                <w:sz w:val="18"/>
                <w:szCs w:val="20"/>
              </w:rPr>
              <w:t>15</w:t>
            </w:r>
          </w:p>
        </w:tc>
        <w:tc>
          <w:tcPr>
            <w:tcW w:w="2551" w:type="dxa"/>
          </w:tcPr>
          <w:p w14:paraId="41A534CD" w14:textId="28CE12AD" w:rsidR="00641AA6" w:rsidRPr="002B7B63" w:rsidRDefault="00C55F39" w:rsidP="00B53C61">
            <w:pPr>
              <w:tabs>
                <w:tab w:val="left" w:pos="2705"/>
              </w:tabs>
              <w:rPr>
                <w:sz w:val="18"/>
                <w:szCs w:val="20"/>
              </w:rPr>
            </w:pPr>
            <w:r w:rsidRPr="002B7B63">
              <w:rPr>
                <w:sz w:val="18"/>
                <w:szCs w:val="20"/>
              </w:rPr>
              <w:t>0.1713</w:t>
            </w:r>
          </w:p>
        </w:tc>
        <w:tc>
          <w:tcPr>
            <w:tcW w:w="1842" w:type="dxa"/>
          </w:tcPr>
          <w:p w14:paraId="79E78525" w14:textId="21093E6A" w:rsidR="00641AA6" w:rsidRPr="002B7B63" w:rsidRDefault="00C55F39" w:rsidP="00B53C61">
            <w:pPr>
              <w:tabs>
                <w:tab w:val="left" w:pos="2705"/>
              </w:tabs>
              <w:rPr>
                <w:sz w:val="18"/>
                <w:szCs w:val="20"/>
              </w:rPr>
            </w:pPr>
            <w:r w:rsidRPr="002B7B63">
              <w:rPr>
                <w:sz w:val="18"/>
                <w:szCs w:val="20"/>
              </w:rPr>
              <w:t>Baseline</w:t>
            </w:r>
          </w:p>
        </w:tc>
      </w:tr>
      <w:tr w:rsidR="00641AA6" w14:paraId="0D2B34A5" w14:textId="77777777" w:rsidTr="002B7B63">
        <w:tc>
          <w:tcPr>
            <w:tcW w:w="2547" w:type="dxa"/>
          </w:tcPr>
          <w:p w14:paraId="0F0F680A" w14:textId="7D74006E" w:rsidR="00641AA6" w:rsidRPr="002B7B63" w:rsidRDefault="00C55F39" w:rsidP="00B53C61">
            <w:pPr>
              <w:tabs>
                <w:tab w:val="left" w:pos="2705"/>
              </w:tabs>
              <w:rPr>
                <w:sz w:val="18"/>
                <w:szCs w:val="20"/>
              </w:rPr>
            </w:pPr>
            <w:r w:rsidRPr="002B7B63">
              <w:rPr>
                <w:sz w:val="18"/>
                <w:szCs w:val="20"/>
              </w:rPr>
              <w:t>30</w:t>
            </w:r>
          </w:p>
        </w:tc>
        <w:tc>
          <w:tcPr>
            <w:tcW w:w="2410" w:type="dxa"/>
          </w:tcPr>
          <w:p w14:paraId="5D17134F" w14:textId="5702059C" w:rsidR="00641AA6" w:rsidRPr="002B7B63" w:rsidRDefault="00C55F39" w:rsidP="00B53C61">
            <w:pPr>
              <w:tabs>
                <w:tab w:val="left" w:pos="2705"/>
              </w:tabs>
              <w:rPr>
                <w:sz w:val="18"/>
                <w:szCs w:val="20"/>
              </w:rPr>
            </w:pPr>
            <w:r w:rsidRPr="002B7B63">
              <w:rPr>
                <w:sz w:val="18"/>
                <w:szCs w:val="20"/>
              </w:rPr>
              <w:t>10</w:t>
            </w:r>
          </w:p>
        </w:tc>
        <w:tc>
          <w:tcPr>
            <w:tcW w:w="2551" w:type="dxa"/>
          </w:tcPr>
          <w:p w14:paraId="594CA912" w14:textId="3E5D7D65" w:rsidR="00641AA6" w:rsidRPr="002B7B63" w:rsidRDefault="00C55F39" w:rsidP="00B53C61">
            <w:pPr>
              <w:tabs>
                <w:tab w:val="left" w:pos="2705"/>
              </w:tabs>
              <w:rPr>
                <w:sz w:val="18"/>
                <w:szCs w:val="20"/>
              </w:rPr>
            </w:pPr>
            <w:r w:rsidRPr="002B7B63">
              <w:rPr>
                <w:sz w:val="18"/>
                <w:szCs w:val="20"/>
              </w:rPr>
              <w:t>0.2569</w:t>
            </w:r>
          </w:p>
        </w:tc>
        <w:tc>
          <w:tcPr>
            <w:tcW w:w="1842" w:type="dxa"/>
          </w:tcPr>
          <w:p w14:paraId="6CFEFC8A" w14:textId="6A8CA4D4" w:rsidR="00641AA6" w:rsidRPr="002B7B63" w:rsidRDefault="00C55F39" w:rsidP="00B53C61">
            <w:pPr>
              <w:tabs>
                <w:tab w:val="left" w:pos="2705"/>
              </w:tabs>
              <w:rPr>
                <w:sz w:val="18"/>
                <w:szCs w:val="20"/>
              </w:rPr>
            </w:pPr>
            <w:r w:rsidRPr="002B7B63">
              <w:rPr>
                <w:sz w:val="18"/>
                <w:szCs w:val="20"/>
              </w:rPr>
              <w:t>+50%</w:t>
            </w:r>
          </w:p>
        </w:tc>
      </w:tr>
    </w:tbl>
    <w:p w14:paraId="49C597C9" w14:textId="77777777" w:rsidR="00641AA6" w:rsidRPr="00392774" w:rsidRDefault="00641AA6" w:rsidP="00B53C61">
      <w:pPr>
        <w:tabs>
          <w:tab w:val="left" w:pos="2705"/>
        </w:tabs>
      </w:pPr>
    </w:p>
    <w:p w14:paraId="51B0CAC6" w14:textId="7F787FC7" w:rsidR="00392774" w:rsidRPr="00392774" w:rsidRDefault="00392774" w:rsidP="00B53C61">
      <w:pPr>
        <w:tabs>
          <w:tab w:val="left" w:pos="2705"/>
        </w:tabs>
      </w:pPr>
      <w:r w:rsidRPr="00392774">
        <w:t>Using a representative avionics-loop air density of approximately</w:t>
      </w:r>
      <w:r w:rsidR="00B53C61">
        <w:t xml:space="preserve"> </w:t>
      </w:r>
      <m:oMath>
        <m:sSub>
          <m:sSubPr>
            <m:ctrlPr>
              <w:rPr>
                <w:rFonts w:ascii="Cambria Math" w:hAnsi="Cambria Math"/>
              </w:rPr>
            </m:ctrlPr>
          </m:sSubPr>
          <m:e>
            <m:r>
              <w:rPr>
                <w:rFonts w:ascii="Cambria Math" w:hAnsi="Cambria Math"/>
              </w:rPr>
              <m:t>ρ</m:t>
            </m:r>
          </m:e>
          <m:sub>
            <m:r>
              <m:rPr>
                <m:nor/>
              </m:rPr>
              <m:t>av</m:t>
            </m:r>
          </m:sub>
        </m:sSub>
        <m:r>
          <w:rPr>
            <w:rFonts w:ascii="Cambria Math" w:hAnsi="Cambria Math"/>
          </w:rPr>
          <m:t>≈0.794 </m:t>
        </m:r>
        <m:sSup>
          <m:sSupPr>
            <m:ctrlPr>
              <w:rPr>
                <w:rFonts w:ascii="Cambria Math" w:hAnsi="Cambria Math"/>
              </w:rPr>
            </m:ctrlPr>
          </m:sSupPr>
          <m:e>
            <m:r>
              <m:rPr>
                <m:nor/>
              </m:rPr>
              <m:t>kg/m</m:t>
            </m:r>
          </m:e>
          <m:sup>
            <m:r>
              <w:rPr>
                <w:rFonts w:ascii="Cambria Math" w:hAnsi="Cambria Math"/>
              </w:rPr>
              <m:t>3</m:t>
            </m:r>
          </m:sup>
        </m:sSup>
      </m:oMath>
      <w:r w:rsidR="00B53C61">
        <w:t xml:space="preserve"> </w:t>
      </w:r>
      <w:r w:rsidRPr="00392774">
        <w:t>the baseline volumetric flow rate is approximately</w:t>
      </w:r>
      <w:r w:rsidR="00B53C61">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m:rPr>
                    <m:nor/>
                  </m:rPr>
                  <m:t>baseline</m:t>
                </m:r>
              </m:sub>
            </m:sSub>
            <m:r>
              <w:rPr>
                <w:rFonts w:ascii="Cambria Math" w:hAnsi="Cambria Math"/>
              </w:rPr>
              <m:t>≈0.216 </m:t>
            </m:r>
            <m:sSup>
              <m:sSupPr>
                <m:ctrlPr>
                  <w:rPr>
                    <w:rFonts w:ascii="Cambria Math" w:hAnsi="Cambria Math"/>
                  </w:rPr>
                </m:ctrlPr>
              </m:sSupPr>
              <m:e>
                <m:r>
                  <m:rPr>
                    <m:nor/>
                  </m:rPr>
                  <m:t>m</m:t>
                </m:r>
              </m:e>
              <m:sup>
                <m:r>
                  <w:rPr>
                    <w:rFonts w:ascii="Cambria Math" w:hAnsi="Cambria Math"/>
                  </w:rPr>
                  <m:t>3</m:t>
                </m:r>
              </m:sup>
            </m:sSup>
            <m:r>
              <w:rPr>
                <w:rFonts w:ascii="Cambria Math" w:hAnsi="Cambria Math"/>
              </w:rPr>
              <m:t>/</m:t>
            </m:r>
            <m:r>
              <m:rPr>
                <m:nor/>
              </m:rPr>
              <m:t>s</m:t>
            </m:r>
          </m:e>
        </m:borderBox>
      </m:oMath>
    </w:p>
    <w:p w14:paraId="065FF27D" w14:textId="77777777" w:rsidR="00392774" w:rsidRPr="00392774" w:rsidRDefault="00392774" w:rsidP="00392774">
      <w:pPr>
        <w:tabs>
          <w:tab w:val="left" w:pos="2705"/>
        </w:tabs>
      </w:pPr>
      <w:r w:rsidRPr="00392774">
        <w:t>The airflow requirement increases nonlinearly as the supply-air temperature approaches the allowable compartment temperature. Relative to the 25°C baseline, reducing the supply temperature to 20°C decreases the required mass flow by approximately 25%, while reducing it to 15°C decreases the required mass flow by approximately 40%. Increasing the supply temperature to 30°C increases the required mass flow by approximately 50%.</w:t>
      </w:r>
    </w:p>
    <w:p w14:paraId="7E1E7771" w14:textId="5E8925B5" w:rsidR="00392774" w:rsidRPr="00392774" w:rsidRDefault="00392774" w:rsidP="00D003BF">
      <w:pPr>
        <w:tabs>
          <w:tab w:val="left" w:pos="2705"/>
        </w:tabs>
      </w:pPr>
      <w:r w:rsidRPr="00392774">
        <w:t>This behavior follows directly from</w:t>
      </w:r>
      <w:r w:rsidR="00B53C61">
        <w:t xml:space="preserve"> </w:t>
      </w:r>
      <m:oMath>
        <m:acc>
          <m:accPr>
            <m:chr m:val="̇"/>
            <m:ctrlPr>
              <w:rPr>
                <w:rFonts w:ascii="Cambria Math" w:hAnsi="Cambria Math"/>
              </w:rPr>
            </m:ctrlPr>
          </m:accPr>
          <m:e>
            <m:r>
              <w:rPr>
                <w:rFonts w:ascii="Cambria Math" w:hAnsi="Cambria Math"/>
              </w:rPr>
              <m:t>m</m:t>
            </m:r>
          </m:e>
        </m:acc>
        <m:r>
          <w:rPr>
            <w:rFonts w:ascii="Cambria Math" w:hAnsi="Cambria Math"/>
          </w:rPr>
          <m:t>∝</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T</m:t>
                </m:r>
              </m:e>
              <m:sub>
                <m:r>
                  <m:rPr>
                    <m:nor/>
                  </m:rPr>
                  <m:t>zone</m:t>
                </m:r>
              </m:sub>
            </m:sSub>
            <m:r>
              <w:rPr>
                <w:rFonts w:ascii="Cambria Math" w:hAnsi="Cambria Math"/>
              </w:rPr>
              <m:t>-</m:t>
            </m:r>
            <m:sSub>
              <m:sSubPr>
                <m:ctrlPr>
                  <w:rPr>
                    <w:rFonts w:ascii="Cambria Math" w:hAnsi="Cambria Math"/>
                  </w:rPr>
                </m:ctrlPr>
              </m:sSubPr>
              <m:e>
                <m:r>
                  <w:rPr>
                    <w:rFonts w:ascii="Cambria Math" w:hAnsi="Cambria Math"/>
                  </w:rPr>
                  <m:t>T</m:t>
                </m:r>
              </m:e>
              <m:sub>
                <m:r>
                  <m:rPr>
                    <m:nor/>
                  </m:rPr>
                  <m:t>supply</m:t>
                </m:r>
              </m:sub>
            </m:sSub>
          </m:den>
        </m:f>
      </m:oMath>
      <w:r w:rsidR="00D003BF">
        <w:t xml:space="preserve"> </w:t>
      </w:r>
      <w:r w:rsidRPr="00392774">
        <w:t xml:space="preserve">and demonstrates an important system-level </w:t>
      </w:r>
      <w:r w:rsidR="00B53C61" w:rsidRPr="00392774">
        <w:t>trade-off</w:t>
      </w:r>
      <w:r w:rsidRPr="00392774">
        <w:t>. Colder supply air reduces the required airflow and therefore has the potential to reduce duct velocity, pressure loss, and fan power. However, producing colder supply air requires greater heat-exchanger performance. Conversely, warmer supply air reduces the required heat-exchanger temperature reduction but substantially increases the airflow requirement.</w:t>
      </w:r>
    </w:p>
    <w:p w14:paraId="5B2A26B4" w14:textId="20B12664" w:rsidR="00392774" w:rsidRPr="00392774" w:rsidRDefault="00392774" w:rsidP="00392774">
      <w:pPr>
        <w:tabs>
          <w:tab w:val="left" w:pos="2705"/>
        </w:tabs>
      </w:pPr>
      <w:r w:rsidRPr="00392774">
        <w:lastRenderedPageBreak/>
        <w:t>For the representative compartment volume of</w:t>
      </w:r>
      <w:r w:rsidR="00B53C61">
        <w:t xml:space="preserve"> </w:t>
      </w:r>
      <m:oMath>
        <m:sSub>
          <m:sSubPr>
            <m:ctrlPr>
              <w:rPr>
                <w:rFonts w:ascii="Cambria Math" w:hAnsi="Cambria Math"/>
              </w:rPr>
            </m:ctrlPr>
          </m:sSubPr>
          <m:e>
            <m:r>
              <w:rPr>
                <w:rFonts w:ascii="Cambria Math" w:hAnsi="Cambria Math"/>
              </w:rPr>
              <m:t>V</m:t>
            </m:r>
          </m:e>
          <m:sub>
            <m:r>
              <m:rPr>
                <m:nor/>
              </m:rPr>
              <m:t>zone</m:t>
            </m:r>
          </m:sub>
        </m:sSub>
        <m:r>
          <w:rPr>
            <w:rFonts w:ascii="Cambria Math" w:hAnsi="Cambria Math"/>
          </w:rPr>
          <m:t>=0.96 </m:t>
        </m:r>
        <m:sSup>
          <m:sSupPr>
            <m:ctrlPr>
              <w:rPr>
                <w:rFonts w:ascii="Cambria Math" w:hAnsi="Cambria Math"/>
              </w:rPr>
            </m:ctrlPr>
          </m:sSupPr>
          <m:e>
            <m:r>
              <m:rPr>
                <m:nor/>
              </m:rPr>
              <m:t>m</m:t>
            </m:r>
          </m:e>
          <m:sup>
            <m:r>
              <w:rPr>
                <w:rFonts w:ascii="Cambria Math" w:hAnsi="Cambria Math"/>
              </w:rPr>
              <m:t>3</m:t>
            </m:r>
          </m:sup>
        </m:sSup>
      </m:oMath>
      <w:r w:rsidR="00B53C61">
        <w:t xml:space="preserve"> </w:t>
      </w:r>
      <w:r w:rsidRPr="00392774">
        <w:t>the baseline volumetric flow corresponds to a nominal compartment-volume turnover time of approximately</w:t>
      </w:r>
      <w:r w:rsidR="00B53C61">
        <w:rPr>
          <w:b/>
          <w:bCs/>
        </w:rPr>
        <w:t xml:space="preserve"> </w:t>
      </w:r>
      <m:oMath>
        <m:sSub>
          <m:sSubPr>
            <m:ctrlPr>
              <w:rPr>
                <w:rFonts w:ascii="Cambria Math" w:hAnsi="Cambria Math"/>
              </w:rPr>
            </m:ctrlPr>
          </m:sSubPr>
          <m:e>
            <m:r>
              <w:rPr>
                <w:rFonts w:ascii="Cambria Math" w:hAnsi="Cambria Math"/>
              </w:rPr>
              <m:t>t</m:t>
            </m:r>
          </m:e>
          <m:sub>
            <m:r>
              <m:rPr>
                <m:nor/>
              </m:rPr>
              <m:t>turnover</m:t>
            </m:r>
          </m:sub>
        </m:sSub>
        <m:f>
          <m:fPr>
            <m:ctrlPr>
              <w:rPr>
                <w:rFonts w:ascii="Cambria Math" w:hAnsi="Cambria Math"/>
              </w:rPr>
            </m:ctrlPr>
          </m:fPr>
          <m:num>
            <m:sSub>
              <m:sSubPr>
                <m:ctrlPr>
                  <w:rPr>
                    <w:rFonts w:ascii="Cambria Math" w:hAnsi="Cambria Math"/>
                  </w:rPr>
                </m:ctrlPr>
              </m:sSubPr>
              <m:e>
                <m:r>
                  <w:rPr>
                    <w:rFonts w:ascii="Cambria Math" w:hAnsi="Cambria Math"/>
                  </w:rPr>
                  <m:t>V</m:t>
                </m:r>
              </m:e>
              <m:sub>
                <m:r>
                  <m:rPr>
                    <m:nor/>
                  </m:rPr>
                  <m:t>zone</m:t>
                </m:r>
              </m:sub>
            </m:sSub>
          </m:num>
          <m:den>
            <m:acc>
              <m:accPr>
                <m:chr m:val="̇"/>
                <m:ctrlPr>
                  <w:rPr>
                    <w:rFonts w:ascii="Cambria Math" w:hAnsi="Cambria Math"/>
                  </w:rPr>
                </m:ctrlPr>
              </m:accPr>
              <m:e>
                <m:r>
                  <w:rPr>
                    <w:rFonts w:ascii="Cambria Math" w:hAnsi="Cambria Math"/>
                  </w:rPr>
                  <m:t>V</m:t>
                </m:r>
              </m:e>
            </m:acc>
          </m:den>
        </m:f>
        <m:r>
          <w:rPr>
            <w:rFonts w:ascii="Cambria Math" w:hAnsi="Cambria Math"/>
          </w:rPr>
          <m:t>≈4.45 </m:t>
        </m:r>
        <m:r>
          <m:rPr>
            <m:nor/>
          </m:rPr>
          <m:t>s</m:t>
        </m:r>
      </m:oMath>
    </w:p>
    <w:p w14:paraId="7B1BAECA" w14:textId="77777777" w:rsidR="00392774" w:rsidRPr="00392774" w:rsidRDefault="00392774" w:rsidP="00392774">
      <w:pPr>
        <w:tabs>
          <w:tab w:val="left" w:pos="2705"/>
        </w:tabs>
      </w:pPr>
      <w:r w:rsidRPr="00392774">
        <w:t>This turnover time is used only as a descriptive recirculation metric and is not treated as an aircraft certification requirement.</w:t>
      </w:r>
    </w:p>
    <w:p w14:paraId="50460E66" w14:textId="7307D161" w:rsidR="00392774" w:rsidRPr="00392774" w:rsidRDefault="00392774" w:rsidP="00B53C61">
      <w:pPr>
        <w:tabs>
          <w:tab w:val="left" w:pos="2705"/>
        </w:tabs>
      </w:pPr>
      <w:r w:rsidRPr="00392774">
        <w:t>The airflow calculations were independently checked by substituting each calculated mass-flow rate back into</w:t>
      </w:r>
      <w:r w:rsidR="00B53C61">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check</m:t>
            </m:r>
          </m:sub>
        </m:sSub>
        <m:acc>
          <m:accPr>
            <m:chr m:val="̇"/>
            <m:ctrlPr>
              <w:rPr>
                <w:rFonts w:ascii="Cambria Math" w:hAnsi="Cambria Math"/>
              </w:rPr>
            </m:ctrlPr>
          </m:accPr>
          <m:e>
            <m:r>
              <w:rPr>
                <w:rFonts w:ascii="Cambria Math" w:hAnsi="Cambria Math"/>
              </w:rPr>
              <m:t>m</m:t>
            </m:r>
          </m:e>
        </m:acc>
        <m:sSub>
          <m:sSubPr>
            <m:ctrlPr>
              <w:rPr>
                <w:rFonts w:ascii="Cambria Math" w:hAnsi="Cambria Math"/>
              </w:rPr>
            </m:ctrlPr>
          </m:sSubPr>
          <m:e>
            <m:r>
              <w:rPr>
                <w:rFonts w:ascii="Cambria Math" w:hAnsi="Cambria Math"/>
              </w:rPr>
              <m:t>c</m:t>
            </m:r>
          </m:e>
          <m:sub>
            <m:r>
              <w:rPr>
                <w:rFonts w:ascii="Cambria Math" w:hAnsi="Cambria Math"/>
              </w:rPr>
              <m:t>p</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m:rPr>
                    <m:nor/>
                  </m:rPr>
                  <m:t>zone</m:t>
                </m:r>
              </m:sub>
            </m:sSub>
            <m:r>
              <w:rPr>
                <w:rFonts w:ascii="Cambria Math" w:hAnsi="Cambria Math"/>
              </w:rPr>
              <m:t>-</m:t>
            </m:r>
            <m:sSub>
              <m:sSubPr>
                <m:ctrlPr>
                  <w:rPr>
                    <w:rFonts w:ascii="Cambria Math" w:hAnsi="Cambria Math"/>
                  </w:rPr>
                </m:ctrlPr>
              </m:sSubPr>
              <m:e>
                <m:r>
                  <w:rPr>
                    <w:rFonts w:ascii="Cambria Math" w:hAnsi="Cambria Math"/>
                  </w:rPr>
                  <m:t>T</m:t>
                </m:r>
              </m:e>
              <m:sub>
                <m:r>
                  <m:rPr>
                    <m:nor/>
                  </m:rPr>
                  <m:t>supply</m:t>
                </m:r>
              </m:sub>
            </m:sSub>
          </m:e>
        </m:d>
      </m:oMath>
    </w:p>
    <w:p w14:paraId="2AA33C6B" w14:textId="77777777" w:rsidR="00392774" w:rsidRPr="00392774" w:rsidRDefault="00392774" w:rsidP="00392774">
      <w:pPr>
        <w:tabs>
          <w:tab w:val="left" w:pos="2705"/>
        </w:tabs>
      </w:pPr>
      <w:r w:rsidRPr="00392774">
        <w:t>All four supply-temperature cases reproduced the baseline thermal load of approximately 2581.6 W, confirming consistency between the thermal-load and airflow calculations.</w:t>
      </w:r>
    </w:p>
    <w:p w14:paraId="535194C9" w14:textId="77777777" w:rsidR="00392774" w:rsidRPr="00392774" w:rsidRDefault="00392774" w:rsidP="00392774">
      <w:pPr>
        <w:tabs>
          <w:tab w:val="left" w:pos="2705"/>
        </w:tabs>
      </w:pPr>
      <w:r w:rsidRPr="00392774">
        <w:t>The current volumetric-flow sensitivity uses a common representative air density for comparison between cases. Local temperature- and pressure-dependent density will be incorporated later in the integrated ECS model.</w:t>
      </w:r>
    </w:p>
    <w:p w14:paraId="7BC5BA88" w14:textId="77777777" w:rsidR="00392774" w:rsidRPr="00392774" w:rsidRDefault="00392774" w:rsidP="00392774">
      <w:pPr>
        <w:tabs>
          <w:tab w:val="left" w:pos="2705"/>
        </w:tabs>
      </w:pPr>
      <w:r w:rsidRPr="00392774">
        <w:t>The 25°C supply-air condition and corresponding flow rate of approximately 0.1713 kg/s are retained as the baseline for subsequent duct sizing and pressure-loss analysis.</w:t>
      </w:r>
    </w:p>
    <w:p w14:paraId="494453A5" w14:textId="608DACC0" w:rsidR="00E328BC" w:rsidRPr="00E328BC" w:rsidRDefault="00E328BC" w:rsidP="00E328BC">
      <w:pPr>
        <w:pStyle w:val="Heading1"/>
        <w:numPr>
          <w:ilvl w:val="0"/>
          <w:numId w:val="2"/>
        </w:numPr>
      </w:pPr>
      <w:bookmarkStart w:id="8" w:name="_Toc238078136"/>
      <w:r w:rsidRPr="00E328BC">
        <w:t>Duct Network and Pressure-Loss Model</w:t>
      </w:r>
      <w:bookmarkEnd w:id="8"/>
    </w:p>
    <w:p w14:paraId="38A7379D" w14:textId="77777777" w:rsidR="00E328BC" w:rsidRPr="00E328BC" w:rsidRDefault="00E328BC" w:rsidP="00E328BC">
      <w:pPr>
        <w:tabs>
          <w:tab w:val="left" w:pos="2705"/>
        </w:tabs>
      </w:pPr>
      <w:r w:rsidRPr="00E328BC">
        <w:t>A preliminary circular-duct network was defined to quantify the pressure losses associated with circulating the required cooling airflow through the ECS. The baseline network consists of three duct sections with a total straight length of 4.5 m and five 90° elbows. A common diameter was initially used throughout the loop to isolate the influence of duct size on velocity and pressure loss.</w:t>
      </w:r>
    </w:p>
    <w:p w14:paraId="67EC044C" w14:textId="01BFBBAE" w:rsidR="00E328BC" w:rsidRDefault="00E328BC" w:rsidP="00E328BC">
      <w:pPr>
        <w:tabs>
          <w:tab w:val="left" w:pos="2705"/>
        </w:tabs>
      </w:pPr>
      <w:r w:rsidRPr="00E328BC">
        <w:t>Three candidate diameters were evaluated:</w:t>
      </w:r>
      <w:r>
        <w:t xml:space="preserve"> </w:t>
      </w:r>
      <m:oMath>
        <m:r>
          <w:rPr>
            <w:rFonts w:ascii="Cambria Math" w:hAnsi="Cambria Math"/>
          </w:rPr>
          <m:t>D=0.150, 0.175, 0.200 </m:t>
        </m:r>
        <m:r>
          <m:rPr>
            <m:nor/>
          </m:rPr>
          <m:t>m</m:t>
        </m:r>
      </m:oMath>
      <w:r>
        <w:t xml:space="preserve"> </w:t>
      </w:r>
      <w:r w:rsidRPr="00E328BC">
        <w:t>with</w:t>
      </w:r>
      <w:r>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D</m:t>
                </m:r>
              </m:e>
              <m:sub>
                <m:r>
                  <m:rPr>
                    <m:nor/>
                  </m:rPr>
                  <m:t>baseline</m:t>
                </m:r>
              </m:sub>
            </m:sSub>
            <m:r>
              <w:rPr>
                <w:rFonts w:ascii="Cambria Math" w:hAnsi="Cambria Math"/>
              </w:rPr>
              <m:t>=0.175 </m:t>
            </m:r>
            <m:r>
              <m:rPr>
                <m:nor/>
              </m:rPr>
              <m:t>m</m:t>
            </m:r>
          </m:e>
        </m:borderBox>
      </m:oMath>
      <w:r>
        <w:t xml:space="preserve"> </w:t>
      </w:r>
      <w:r w:rsidRPr="00E328BC">
        <w:t>selected as the preliminary baseline geometry.</w:t>
      </w:r>
    </w:p>
    <w:p w14:paraId="68E30B91" w14:textId="12D70163" w:rsidR="002E2EC9" w:rsidRDefault="002E2EC9" w:rsidP="002E2EC9">
      <w:pPr>
        <w:pStyle w:val="Caption"/>
        <w:keepNext/>
      </w:pPr>
      <w:r>
        <w:t xml:space="preserve">Table </w:t>
      </w:r>
      <w:r>
        <w:fldChar w:fldCharType="begin"/>
      </w:r>
      <w:r>
        <w:instrText xml:space="preserve"> SEQ Table \* ARABIC </w:instrText>
      </w:r>
      <w:r>
        <w:fldChar w:fldCharType="separate"/>
      </w:r>
      <w:r w:rsidR="00CE7137">
        <w:rPr>
          <w:noProof/>
        </w:rPr>
        <w:t>3</w:t>
      </w:r>
      <w:r>
        <w:fldChar w:fldCharType="end"/>
      </w:r>
      <w:r>
        <w:rPr>
          <w:lang w:val="en-US"/>
        </w:rPr>
        <w:t xml:space="preserve">. </w:t>
      </w:r>
      <w:r w:rsidRPr="0002094F">
        <w:rPr>
          <w:lang w:val="en-US"/>
        </w:rPr>
        <w:t>Candidate circular-duct sizing comparison for the baseline avionics recirculation airflow.</w:t>
      </w:r>
    </w:p>
    <w:tbl>
      <w:tblPr>
        <w:tblStyle w:val="TableGrid"/>
        <w:tblW w:w="0" w:type="auto"/>
        <w:tblLook w:val="04A0" w:firstRow="1" w:lastRow="0" w:firstColumn="1" w:lastColumn="0" w:noHBand="0" w:noVBand="1"/>
      </w:tblPr>
      <w:tblGrid>
        <w:gridCol w:w="1129"/>
        <w:gridCol w:w="1418"/>
        <w:gridCol w:w="992"/>
        <w:gridCol w:w="1418"/>
        <w:gridCol w:w="1721"/>
        <w:gridCol w:w="1539"/>
        <w:gridCol w:w="1133"/>
      </w:tblGrid>
      <w:tr w:rsidR="006940E6" w14:paraId="5BD21204" w14:textId="77777777" w:rsidTr="002B7B63">
        <w:tc>
          <w:tcPr>
            <w:tcW w:w="1129" w:type="dxa"/>
          </w:tcPr>
          <w:p w14:paraId="1AE6AA34" w14:textId="3D506C26" w:rsidR="006940E6" w:rsidRPr="002B7B63" w:rsidRDefault="006940E6" w:rsidP="006940E6">
            <w:pPr>
              <w:tabs>
                <w:tab w:val="left" w:pos="2705"/>
              </w:tabs>
              <w:rPr>
                <w:b/>
                <w:bCs/>
                <w:sz w:val="18"/>
                <w:szCs w:val="20"/>
              </w:rPr>
            </w:pPr>
            <w:r w:rsidRPr="002B7B63">
              <w:rPr>
                <w:b/>
                <w:bCs/>
                <w:sz w:val="18"/>
                <w:szCs w:val="20"/>
              </w:rPr>
              <w:t>Candidate</w:t>
            </w:r>
          </w:p>
        </w:tc>
        <w:tc>
          <w:tcPr>
            <w:tcW w:w="1418" w:type="dxa"/>
          </w:tcPr>
          <w:p w14:paraId="1E1C502E" w14:textId="1C7657B3" w:rsidR="006940E6" w:rsidRPr="002B7B63" w:rsidRDefault="006940E6" w:rsidP="006940E6">
            <w:pPr>
              <w:tabs>
                <w:tab w:val="left" w:pos="2705"/>
              </w:tabs>
              <w:rPr>
                <w:b/>
                <w:bCs/>
                <w:sz w:val="18"/>
                <w:szCs w:val="20"/>
              </w:rPr>
            </w:pPr>
            <w:r w:rsidRPr="002B7B63">
              <w:rPr>
                <w:b/>
                <w:bCs/>
                <w:sz w:val="18"/>
                <w:szCs w:val="20"/>
              </w:rPr>
              <w:t>Diameter (m)</w:t>
            </w:r>
          </w:p>
        </w:tc>
        <w:tc>
          <w:tcPr>
            <w:tcW w:w="992" w:type="dxa"/>
          </w:tcPr>
          <w:p w14:paraId="3F3CAC88" w14:textId="32EBC548" w:rsidR="006940E6" w:rsidRPr="002B7B63" w:rsidRDefault="006940E6" w:rsidP="006940E6">
            <w:pPr>
              <w:tabs>
                <w:tab w:val="left" w:pos="2705"/>
              </w:tabs>
              <w:rPr>
                <w:b/>
                <w:bCs/>
                <w:sz w:val="18"/>
                <w:szCs w:val="20"/>
              </w:rPr>
            </w:pPr>
            <w:r w:rsidRPr="002B7B63">
              <w:rPr>
                <w:b/>
                <w:bCs/>
                <w:sz w:val="18"/>
                <w:szCs w:val="20"/>
              </w:rPr>
              <w:t>Area (m²)</w:t>
            </w:r>
          </w:p>
        </w:tc>
        <w:tc>
          <w:tcPr>
            <w:tcW w:w="1418" w:type="dxa"/>
          </w:tcPr>
          <w:p w14:paraId="15B3C39D" w14:textId="20DAED58" w:rsidR="006940E6" w:rsidRPr="002B7B63" w:rsidRDefault="006940E6" w:rsidP="006940E6">
            <w:pPr>
              <w:tabs>
                <w:tab w:val="left" w:pos="2705"/>
              </w:tabs>
              <w:rPr>
                <w:b/>
                <w:bCs/>
                <w:sz w:val="18"/>
                <w:szCs w:val="20"/>
              </w:rPr>
            </w:pPr>
            <w:r w:rsidRPr="002B7B63">
              <w:rPr>
                <w:b/>
                <w:bCs/>
                <w:sz w:val="18"/>
                <w:szCs w:val="20"/>
              </w:rPr>
              <w:t>Velocity (m/s)</w:t>
            </w:r>
          </w:p>
        </w:tc>
        <w:tc>
          <w:tcPr>
            <w:tcW w:w="1721" w:type="dxa"/>
          </w:tcPr>
          <w:p w14:paraId="2C640839" w14:textId="5C86CDFC" w:rsidR="006940E6" w:rsidRPr="002B7B63" w:rsidRDefault="000843F6" w:rsidP="000843F6">
            <w:pPr>
              <w:tabs>
                <w:tab w:val="left" w:pos="2705"/>
              </w:tabs>
              <w:rPr>
                <w:b/>
                <w:bCs/>
                <w:sz w:val="18"/>
                <w:szCs w:val="20"/>
              </w:rPr>
            </w:pPr>
            <w:r w:rsidRPr="002B7B63">
              <w:rPr>
                <w:b/>
                <w:bCs/>
                <w:sz w:val="18"/>
                <w:szCs w:val="20"/>
              </w:rPr>
              <w:t>Reynolds Number</w:t>
            </w:r>
          </w:p>
        </w:tc>
        <w:tc>
          <w:tcPr>
            <w:tcW w:w="1539" w:type="dxa"/>
          </w:tcPr>
          <w:p w14:paraId="149C304D" w14:textId="213D8E1F" w:rsidR="006940E6" w:rsidRPr="002B7B63" w:rsidRDefault="000843F6" w:rsidP="000843F6">
            <w:pPr>
              <w:tabs>
                <w:tab w:val="left" w:pos="2705"/>
              </w:tabs>
              <w:rPr>
                <w:b/>
                <w:bCs/>
                <w:sz w:val="18"/>
                <w:szCs w:val="20"/>
              </w:rPr>
            </w:pPr>
            <w:r w:rsidRPr="002B7B63">
              <w:rPr>
                <w:b/>
                <w:bCs/>
                <w:sz w:val="18"/>
                <w:szCs w:val="20"/>
              </w:rPr>
              <w:t>Darcy Friction Factor</w:t>
            </w:r>
          </w:p>
        </w:tc>
        <w:tc>
          <w:tcPr>
            <w:tcW w:w="1133" w:type="dxa"/>
          </w:tcPr>
          <w:p w14:paraId="1AA8251A" w14:textId="324AE6FD" w:rsidR="006940E6" w:rsidRPr="002B7B63" w:rsidRDefault="000843F6" w:rsidP="000843F6">
            <w:pPr>
              <w:tabs>
                <w:tab w:val="left" w:pos="2705"/>
              </w:tabs>
              <w:rPr>
                <w:b/>
                <w:bCs/>
                <w:sz w:val="18"/>
                <w:szCs w:val="20"/>
              </w:rPr>
            </w:pPr>
            <w:r w:rsidRPr="002B7B63">
              <w:rPr>
                <w:b/>
                <w:bCs/>
                <w:sz w:val="18"/>
                <w:szCs w:val="20"/>
              </w:rPr>
              <w:t>Mach Number</w:t>
            </w:r>
          </w:p>
          <w:p w14:paraId="46F5B949" w14:textId="77777777" w:rsidR="000843F6" w:rsidRPr="002B7B63" w:rsidRDefault="000843F6" w:rsidP="000843F6">
            <w:pPr>
              <w:rPr>
                <w:b/>
                <w:bCs/>
                <w:sz w:val="18"/>
                <w:szCs w:val="20"/>
              </w:rPr>
            </w:pPr>
          </w:p>
        </w:tc>
      </w:tr>
      <w:tr w:rsidR="006940E6" w14:paraId="79EF40C2" w14:textId="77777777" w:rsidTr="002B7B63">
        <w:tc>
          <w:tcPr>
            <w:tcW w:w="1129" w:type="dxa"/>
          </w:tcPr>
          <w:p w14:paraId="2509FDE5" w14:textId="08ECCC17" w:rsidR="006940E6" w:rsidRPr="002B7B63" w:rsidRDefault="000843F6" w:rsidP="00E328BC">
            <w:pPr>
              <w:tabs>
                <w:tab w:val="left" w:pos="2705"/>
              </w:tabs>
              <w:rPr>
                <w:sz w:val="18"/>
                <w:szCs w:val="20"/>
              </w:rPr>
            </w:pPr>
            <w:r w:rsidRPr="002B7B63">
              <w:rPr>
                <w:sz w:val="18"/>
                <w:szCs w:val="20"/>
              </w:rPr>
              <w:t>Small</w:t>
            </w:r>
          </w:p>
        </w:tc>
        <w:tc>
          <w:tcPr>
            <w:tcW w:w="1418" w:type="dxa"/>
          </w:tcPr>
          <w:p w14:paraId="0B5DF6E3" w14:textId="522AAF83" w:rsidR="006940E6" w:rsidRPr="002B7B63" w:rsidRDefault="000843F6" w:rsidP="00E328BC">
            <w:pPr>
              <w:tabs>
                <w:tab w:val="left" w:pos="2705"/>
              </w:tabs>
              <w:rPr>
                <w:sz w:val="18"/>
                <w:szCs w:val="20"/>
              </w:rPr>
            </w:pPr>
            <w:r w:rsidRPr="002B7B63">
              <w:rPr>
                <w:sz w:val="18"/>
                <w:szCs w:val="20"/>
              </w:rPr>
              <w:t>0.150</w:t>
            </w:r>
          </w:p>
        </w:tc>
        <w:tc>
          <w:tcPr>
            <w:tcW w:w="992" w:type="dxa"/>
          </w:tcPr>
          <w:p w14:paraId="2ED51AE3" w14:textId="4D2A9ACC" w:rsidR="006940E6" w:rsidRPr="002B7B63" w:rsidRDefault="000843F6" w:rsidP="00E328BC">
            <w:pPr>
              <w:tabs>
                <w:tab w:val="left" w:pos="2705"/>
              </w:tabs>
              <w:rPr>
                <w:sz w:val="18"/>
                <w:szCs w:val="20"/>
              </w:rPr>
            </w:pPr>
            <w:r w:rsidRPr="002B7B63">
              <w:rPr>
                <w:sz w:val="18"/>
                <w:szCs w:val="20"/>
              </w:rPr>
              <w:t>0.01767</w:t>
            </w:r>
          </w:p>
        </w:tc>
        <w:tc>
          <w:tcPr>
            <w:tcW w:w="1418" w:type="dxa"/>
          </w:tcPr>
          <w:p w14:paraId="407547B0" w14:textId="06126B3B" w:rsidR="006940E6" w:rsidRPr="002B7B63" w:rsidRDefault="000843F6" w:rsidP="00E328BC">
            <w:pPr>
              <w:tabs>
                <w:tab w:val="left" w:pos="2705"/>
              </w:tabs>
              <w:rPr>
                <w:sz w:val="18"/>
                <w:szCs w:val="20"/>
              </w:rPr>
            </w:pPr>
            <w:r w:rsidRPr="002B7B63">
              <w:rPr>
                <w:sz w:val="18"/>
                <w:szCs w:val="20"/>
              </w:rPr>
              <w:t>12.196</w:t>
            </w:r>
          </w:p>
        </w:tc>
        <w:tc>
          <w:tcPr>
            <w:tcW w:w="1721" w:type="dxa"/>
          </w:tcPr>
          <w:p w14:paraId="6E4C00E1" w14:textId="59235EDF" w:rsidR="006940E6" w:rsidRPr="002B7B63" w:rsidRDefault="002C556D" w:rsidP="00E328BC">
            <w:pPr>
              <w:tabs>
                <w:tab w:val="left" w:pos="2705"/>
              </w:tabs>
              <w:rPr>
                <w:sz w:val="18"/>
                <w:szCs w:val="20"/>
              </w:rPr>
            </w:pPr>
            <w:r w:rsidRPr="002B7B63">
              <w:rPr>
                <w:sz w:val="18"/>
                <w:szCs w:val="20"/>
              </w:rPr>
              <w:t>77,734</w:t>
            </w:r>
          </w:p>
        </w:tc>
        <w:tc>
          <w:tcPr>
            <w:tcW w:w="1539" w:type="dxa"/>
          </w:tcPr>
          <w:p w14:paraId="74CA9EB0" w14:textId="5762FF23" w:rsidR="006940E6" w:rsidRPr="002B7B63" w:rsidRDefault="00622771" w:rsidP="00E328BC">
            <w:pPr>
              <w:tabs>
                <w:tab w:val="left" w:pos="2705"/>
              </w:tabs>
              <w:rPr>
                <w:sz w:val="18"/>
                <w:szCs w:val="20"/>
              </w:rPr>
            </w:pPr>
            <w:r w:rsidRPr="002B7B63">
              <w:rPr>
                <w:sz w:val="18"/>
                <w:szCs w:val="20"/>
              </w:rPr>
              <w:t>0.01889</w:t>
            </w:r>
          </w:p>
        </w:tc>
        <w:tc>
          <w:tcPr>
            <w:tcW w:w="1133" w:type="dxa"/>
          </w:tcPr>
          <w:p w14:paraId="1C36B5F5" w14:textId="1D26118A" w:rsidR="006940E6" w:rsidRPr="002B7B63" w:rsidRDefault="00622771" w:rsidP="00E328BC">
            <w:pPr>
              <w:tabs>
                <w:tab w:val="left" w:pos="2705"/>
              </w:tabs>
              <w:rPr>
                <w:sz w:val="18"/>
                <w:szCs w:val="20"/>
              </w:rPr>
            </w:pPr>
            <w:r w:rsidRPr="002B7B63">
              <w:rPr>
                <w:sz w:val="18"/>
                <w:szCs w:val="20"/>
              </w:rPr>
              <w:t>0.0348</w:t>
            </w:r>
          </w:p>
        </w:tc>
      </w:tr>
      <w:tr w:rsidR="006940E6" w14:paraId="6A2053AB" w14:textId="77777777" w:rsidTr="002B7B63">
        <w:tc>
          <w:tcPr>
            <w:tcW w:w="1129" w:type="dxa"/>
          </w:tcPr>
          <w:p w14:paraId="6A943AA0" w14:textId="70C5977E" w:rsidR="006940E6" w:rsidRPr="002B7B63" w:rsidRDefault="000843F6" w:rsidP="00E328BC">
            <w:pPr>
              <w:tabs>
                <w:tab w:val="left" w:pos="2705"/>
              </w:tabs>
              <w:rPr>
                <w:sz w:val="18"/>
                <w:szCs w:val="20"/>
              </w:rPr>
            </w:pPr>
            <w:r w:rsidRPr="002B7B63">
              <w:rPr>
                <w:sz w:val="18"/>
                <w:szCs w:val="20"/>
              </w:rPr>
              <w:t>Baseline</w:t>
            </w:r>
          </w:p>
        </w:tc>
        <w:tc>
          <w:tcPr>
            <w:tcW w:w="1418" w:type="dxa"/>
          </w:tcPr>
          <w:p w14:paraId="5399F88C" w14:textId="1887DA60" w:rsidR="006940E6" w:rsidRPr="002B7B63" w:rsidRDefault="000843F6" w:rsidP="00E328BC">
            <w:pPr>
              <w:tabs>
                <w:tab w:val="left" w:pos="2705"/>
              </w:tabs>
              <w:rPr>
                <w:sz w:val="18"/>
                <w:szCs w:val="20"/>
              </w:rPr>
            </w:pPr>
            <w:r w:rsidRPr="002B7B63">
              <w:rPr>
                <w:sz w:val="18"/>
                <w:szCs w:val="20"/>
              </w:rPr>
              <w:t>0.175</w:t>
            </w:r>
          </w:p>
        </w:tc>
        <w:tc>
          <w:tcPr>
            <w:tcW w:w="992" w:type="dxa"/>
          </w:tcPr>
          <w:p w14:paraId="54E0E654" w14:textId="62B01DFC" w:rsidR="006940E6" w:rsidRPr="002B7B63" w:rsidRDefault="000843F6" w:rsidP="00E328BC">
            <w:pPr>
              <w:tabs>
                <w:tab w:val="left" w:pos="2705"/>
              </w:tabs>
              <w:rPr>
                <w:sz w:val="18"/>
                <w:szCs w:val="20"/>
              </w:rPr>
            </w:pPr>
            <w:r w:rsidRPr="002B7B63">
              <w:rPr>
                <w:sz w:val="18"/>
                <w:szCs w:val="20"/>
              </w:rPr>
              <w:t>0.2405</w:t>
            </w:r>
          </w:p>
        </w:tc>
        <w:tc>
          <w:tcPr>
            <w:tcW w:w="1418" w:type="dxa"/>
          </w:tcPr>
          <w:p w14:paraId="52F10BB1" w14:textId="2C08BF98" w:rsidR="006940E6" w:rsidRPr="002B7B63" w:rsidRDefault="002C556D" w:rsidP="00E328BC">
            <w:pPr>
              <w:tabs>
                <w:tab w:val="left" w:pos="2705"/>
              </w:tabs>
              <w:rPr>
                <w:sz w:val="18"/>
                <w:szCs w:val="20"/>
              </w:rPr>
            </w:pPr>
            <w:r w:rsidRPr="002B7B63">
              <w:rPr>
                <w:sz w:val="18"/>
                <w:szCs w:val="20"/>
              </w:rPr>
              <w:t>8.961</w:t>
            </w:r>
          </w:p>
        </w:tc>
        <w:tc>
          <w:tcPr>
            <w:tcW w:w="1721" w:type="dxa"/>
          </w:tcPr>
          <w:p w14:paraId="045A63B7" w14:textId="4998E4A8" w:rsidR="006940E6" w:rsidRPr="002B7B63" w:rsidRDefault="002C556D" w:rsidP="00E328BC">
            <w:pPr>
              <w:tabs>
                <w:tab w:val="left" w:pos="2705"/>
              </w:tabs>
              <w:rPr>
                <w:sz w:val="18"/>
                <w:szCs w:val="20"/>
              </w:rPr>
            </w:pPr>
            <w:r w:rsidRPr="002B7B63">
              <w:rPr>
                <w:sz w:val="18"/>
                <w:szCs w:val="20"/>
              </w:rPr>
              <w:t>66.629</w:t>
            </w:r>
          </w:p>
        </w:tc>
        <w:tc>
          <w:tcPr>
            <w:tcW w:w="1539" w:type="dxa"/>
          </w:tcPr>
          <w:p w14:paraId="1AB011DD" w14:textId="401EAC8C" w:rsidR="006940E6" w:rsidRPr="002B7B63" w:rsidRDefault="00622771" w:rsidP="00E328BC">
            <w:pPr>
              <w:tabs>
                <w:tab w:val="left" w:pos="2705"/>
              </w:tabs>
              <w:rPr>
                <w:sz w:val="18"/>
                <w:szCs w:val="20"/>
              </w:rPr>
            </w:pPr>
            <w:r w:rsidRPr="002B7B63">
              <w:rPr>
                <w:sz w:val="18"/>
                <w:szCs w:val="20"/>
              </w:rPr>
              <w:t>0.01952</w:t>
            </w:r>
          </w:p>
        </w:tc>
        <w:tc>
          <w:tcPr>
            <w:tcW w:w="1133" w:type="dxa"/>
          </w:tcPr>
          <w:p w14:paraId="6FAA0F78" w14:textId="444AC778" w:rsidR="006940E6" w:rsidRPr="002B7B63" w:rsidRDefault="00622771" w:rsidP="00E328BC">
            <w:pPr>
              <w:tabs>
                <w:tab w:val="left" w:pos="2705"/>
              </w:tabs>
              <w:rPr>
                <w:sz w:val="18"/>
                <w:szCs w:val="20"/>
              </w:rPr>
            </w:pPr>
            <w:r w:rsidRPr="002B7B63">
              <w:rPr>
                <w:sz w:val="18"/>
                <w:szCs w:val="20"/>
              </w:rPr>
              <w:t>0.0256</w:t>
            </w:r>
          </w:p>
        </w:tc>
      </w:tr>
      <w:tr w:rsidR="006940E6" w14:paraId="1A8B4CD5" w14:textId="77777777" w:rsidTr="002B7B63">
        <w:tc>
          <w:tcPr>
            <w:tcW w:w="1129" w:type="dxa"/>
          </w:tcPr>
          <w:p w14:paraId="7536C8AB" w14:textId="213A6C8E" w:rsidR="006940E6" w:rsidRPr="002B7B63" w:rsidRDefault="000843F6" w:rsidP="00E328BC">
            <w:pPr>
              <w:tabs>
                <w:tab w:val="left" w:pos="2705"/>
              </w:tabs>
              <w:rPr>
                <w:sz w:val="18"/>
                <w:szCs w:val="20"/>
              </w:rPr>
            </w:pPr>
            <w:r w:rsidRPr="002B7B63">
              <w:rPr>
                <w:sz w:val="18"/>
                <w:szCs w:val="20"/>
              </w:rPr>
              <w:t>Large</w:t>
            </w:r>
          </w:p>
        </w:tc>
        <w:tc>
          <w:tcPr>
            <w:tcW w:w="1418" w:type="dxa"/>
          </w:tcPr>
          <w:p w14:paraId="51BD4A7F" w14:textId="75E8F10B" w:rsidR="006940E6" w:rsidRPr="002B7B63" w:rsidRDefault="000843F6" w:rsidP="00E328BC">
            <w:pPr>
              <w:tabs>
                <w:tab w:val="left" w:pos="2705"/>
              </w:tabs>
              <w:rPr>
                <w:sz w:val="18"/>
                <w:szCs w:val="20"/>
              </w:rPr>
            </w:pPr>
            <w:r w:rsidRPr="002B7B63">
              <w:rPr>
                <w:sz w:val="18"/>
                <w:szCs w:val="20"/>
              </w:rPr>
              <w:t>0.200</w:t>
            </w:r>
          </w:p>
        </w:tc>
        <w:tc>
          <w:tcPr>
            <w:tcW w:w="992" w:type="dxa"/>
          </w:tcPr>
          <w:p w14:paraId="65DFC612" w14:textId="54B50A08" w:rsidR="006940E6" w:rsidRPr="002B7B63" w:rsidRDefault="000843F6" w:rsidP="00E328BC">
            <w:pPr>
              <w:tabs>
                <w:tab w:val="left" w:pos="2705"/>
              </w:tabs>
              <w:rPr>
                <w:sz w:val="18"/>
                <w:szCs w:val="20"/>
              </w:rPr>
            </w:pPr>
            <w:r w:rsidRPr="002B7B63">
              <w:rPr>
                <w:sz w:val="18"/>
                <w:szCs w:val="20"/>
              </w:rPr>
              <w:t>0.03142</w:t>
            </w:r>
          </w:p>
        </w:tc>
        <w:tc>
          <w:tcPr>
            <w:tcW w:w="1418" w:type="dxa"/>
          </w:tcPr>
          <w:p w14:paraId="54BE9BDF" w14:textId="2B53D094" w:rsidR="006940E6" w:rsidRPr="002B7B63" w:rsidRDefault="002C556D" w:rsidP="00E328BC">
            <w:pPr>
              <w:tabs>
                <w:tab w:val="left" w:pos="2705"/>
              </w:tabs>
              <w:rPr>
                <w:sz w:val="18"/>
                <w:szCs w:val="20"/>
              </w:rPr>
            </w:pPr>
            <w:r w:rsidRPr="002B7B63">
              <w:rPr>
                <w:sz w:val="18"/>
                <w:szCs w:val="20"/>
              </w:rPr>
              <w:t>6.860</w:t>
            </w:r>
          </w:p>
        </w:tc>
        <w:tc>
          <w:tcPr>
            <w:tcW w:w="1721" w:type="dxa"/>
          </w:tcPr>
          <w:p w14:paraId="2F6E931A" w14:textId="511E5AC0" w:rsidR="006940E6" w:rsidRPr="002B7B63" w:rsidRDefault="002C556D" w:rsidP="00E328BC">
            <w:pPr>
              <w:tabs>
                <w:tab w:val="left" w:pos="2705"/>
              </w:tabs>
              <w:rPr>
                <w:sz w:val="18"/>
                <w:szCs w:val="20"/>
              </w:rPr>
            </w:pPr>
            <w:r w:rsidRPr="002B7B63">
              <w:rPr>
                <w:sz w:val="18"/>
                <w:szCs w:val="20"/>
              </w:rPr>
              <w:t>58</w:t>
            </w:r>
            <w:r w:rsidR="00622771" w:rsidRPr="002B7B63">
              <w:rPr>
                <w:sz w:val="18"/>
                <w:szCs w:val="20"/>
              </w:rPr>
              <w:t>,300</w:t>
            </w:r>
          </w:p>
        </w:tc>
        <w:tc>
          <w:tcPr>
            <w:tcW w:w="1539" w:type="dxa"/>
          </w:tcPr>
          <w:p w14:paraId="400E2529" w14:textId="7C58DB44" w:rsidR="006940E6" w:rsidRPr="002B7B63" w:rsidRDefault="00622771" w:rsidP="00E328BC">
            <w:pPr>
              <w:tabs>
                <w:tab w:val="left" w:pos="2705"/>
              </w:tabs>
              <w:rPr>
                <w:sz w:val="18"/>
                <w:szCs w:val="20"/>
              </w:rPr>
            </w:pPr>
            <w:r w:rsidRPr="002B7B63">
              <w:rPr>
                <w:sz w:val="18"/>
                <w:szCs w:val="20"/>
              </w:rPr>
              <w:t>0.02009</w:t>
            </w:r>
          </w:p>
        </w:tc>
        <w:tc>
          <w:tcPr>
            <w:tcW w:w="1133" w:type="dxa"/>
          </w:tcPr>
          <w:p w14:paraId="79B47221" w14:textId="56597C38" w:rsidR="006940E6" w:rsidRPr="002B7B63" w:rsidRDefault="00622771" w:rsidP="00E328BC">
            <w:pPr>
              <w:tabs>
                <w:tab w:val="left" w:pos="2705"/>
              </w:tabs>
              <w:rPr>
                <w:sz w:val="18"/>
                <w:szCs w:val="20"/>
              </w:rPr>
            </w:pPr>
            <w:r w:rsidRPr="002B7B63">
              <w:rPr>
                <w:sz w:val="18"/>
                <w:szCs w:val="20"/>
              </w:rPr>
              <w:t>0.0196</w:t>
            </w:r>
          </w:p>
        </w:tc>
      </w:tr>
    </w:tbl>
    <w:p w14:paraId="481D06A4" w14:textId="77777777" w:rsidR="00965ECC" w:rsidRPr="00E328BC" w:rsidRDefault="00965ECC" w:rsidP="00E328BC">
      <w:pPr>
        <w:tabs>
          <w:tab w:val="left" w:pos="2705"/>
        </w:tabs>
      </w:pPr>
    </w:p>
    <w:p w14:paraId="63ACC75D" w14:textId="7940679E" w:rsidR="00E328BC" w:rsidRPr="00E328BC" w:rsidRDefault="00E328BC" w:rsidP="00E328BC">
      <w:pPr>
        <w:tabs>
          <w:tab w:val="left" w:pos="2705"/>
        </w:tabs>
      </w:pPr>
      <w:r w:rsidRPr="00E328BC">
        <w:t>Using the current baseline volumetric flow rate of approximately</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m:rPr>
                <m:nor/>
              </m:rPr>
              <m:t>av</m:t>
            </m:r>
          </m:sub>
        </m:sSub>
        <m:r>
          <w:rPr>
            <w:rFonts w:ascii="Cambria Math" w:hAnsi="Cambria Math"/>
          </w:rPr>
          <m:t>≈0.216 </m:t>
        </m:r>
        <m:sSup>
          <m:sSupPr>
            <m:ctrlPr>
              <w:rPr>
                <w:rFonts w:ascii="Cambria Math" w:hAnsi="Cambria Math"/>
              </w:rPr>
            </m:ctrlPr>
          </m:sSupPr>
          <m:e>
            <m:r>
              <m:rPr>
                <m:nor/>
              </m:rPr>
              <m:t>m</m:t>
            </m:r>
          </m:e>
          <m:sup>
            <m:r>
              <w:rPr>
                <w:rFonts w:ascii="Cambria Math" w:hAnsi="Cambria Math"/>
              </w:rPr>
              <m:t>3</m:t>
            </m:r>
          </m:sup>
        </m:sSup>
        <m:r>
          <w:rPr>
            <w:rFonts w:ascii="Cambria Math" w:hAnsi="Cambria Math"/>
          </w:rPr>
          <m:t>/</m:t>
        </m:r>
        <m:r>
          <m:rPr>
            <m:nor/>
          </m:rPr>
          <m:t>s</m:t>
        </m:r>
      </m:oMath>
    </w:p>
    <w:p w14:paraId="3B7C4AF1" w14:textId="09E1BF87" w:rsidR="00E328BC" w:rsidRPr="00E328BC" w:rsidRDefault="00E328BC" w:rsidP="00E328BC">
      <w:pPr>
        <w:tabs>
          <w:tab w:val="left" w:pos="2705"/>
        </w:tabs>
      </w:pPr>
      <w:r w:rsidRPr="00E328BC">
        <w:t>the corresponding duct velocities were approximately 12.2 m/s, 9.0 m/s, and 6.9 m/s for the 150 mm, 175 mm, and 200 mm candidates, respectively. The baseline 175 mm duct therefore operates at approximately</w:t>
      </w:r>
      <w:r>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V</m:t>
                </m:r>
              </m:e>
              <m:sub>
                <m:r>
                  <m:rPr>
                    <m:nor/>
                  </m:rPr>
                  <m:t>baseline</m:t>
                </m:r>
              </m:sub>
            </m:sSub>
            <m:r>
              <w:rPr>
                <w:rFonts w:ascii="Cambria Math" w:hAnsi="Cambria Math"/>
              </w:rPr>
              <m:t>≈8.96 </m:t>
            </m:r>
            <m:r>
              <m:rPr>
                <m:nor/>
              </m:rPr>
              <m:t>m/s</m:t>
            </m:r>
          </m:e>
        </m:borderBox>
      </m:oMath>
    </w:p>
    <w:p w14:paraId="07D79D03" w14:textId="231B3FD0" w:rsidR="00E328BC" w:rsidRPr="00E328BC" w:rsidRDefault="00E328BC" w:rsidP="00E328BC">
      <w:pPr>
        <w:tabs>
          <w:tab w:val="left" w:pos="2705"/>
        </w:tabs>
      </w:pPr>
      <w:r w:rsidRPr="00E328BC">
        <w:t>The flow regime was evaluated using</w:t>
      </w:r>
      <w:r>
        <w:t xml:space="preserve"> </w:t>
      </w:r>
      <m:oMath>
        <m:r>
          <w:rPr>
            <w:rFonts w:ascii="Cambria Math" w:hAnsi="Cambria Math"/>
          </w:rPr>
          <m:t>Re=</m:t>
        </m:r>
        <m:f>
          <m:fPr>
            <m:ctrlPr>
              <w:rPr>
                <w:rFonts w:ascii="Cambria Math" w:hAnsi="Cambria Math"/>
              </w:rPr>
            </m:ctrlPr>
          </m:fPr>
          <m:num>
            <m:r>
              <w:rPr>
                <w:rFonts w:ascii="Cambria Math" w:hAnsi="Cambria Math"/>
              </w:rPr>
              <m:t>ρVD</m:t>
            </m:r>
          </m:num>
          <m:den>
            <m:r>
              <w:rPr>
                <w:rFonts w:ascii="Cambria Math" w:hAnsi="Cambria Math"/>
              </w:rPr>
              <m:t>μ</m:t>
            </m:r>
          </m:den>
        </m:f>
      </m:oMath>
      <w:r>
        <w:t xml:space="preserve"> </w:t>
      </w:r>
      <w:r w:rsidRPr="00E328BC">
        <w:t>with a representative air dynamic viscosity of</w:t>
      </w:r>
      <w:r>
        <w:t xml:space="preserve"> </w:t>
      </w:r>
      <m:oMath>
        <m:r>
          <w:rPr>
            <w:rFonts w:ascii="Cambria Math" w:hAnsi="Cambria Math"/>
          </w:rPr>
          <m:t>μ≈1.87×</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nor/>
          </m:rPr>
          <m:t>Pa·s</m:t>
        </m:r>
      </m:oMath>
      <w:r>
        <w:t xml:space="preserve"> </w:t>
      </w:r>
      <w:r w:rsidRPr="00E328BC">
        <w:t>at the mean avionics-loop temperature. Reynolds numbers for the candidate ducts were on the order of</w:t>
      </w:r>
      <w:r>
        <w:t xml:space="preserve"> </w:t>
      </w:r>
      <m:oMath>
        <m:r>
          <w:rPr>
            <w:rFonts w:ascii="Cambria Math" w:hAnsi="Cambria Math"/>
          </w:rPr>
          <m:t>6×</m:t>
        </m:r>
        <m:sSup>
          <m:sSupPr>
            <m:ctrlPr>
              <w:rPr>
                <w:rFonts w:ascii="Cambria Math" w:hAnsi="Cambria Math"/>
              </w:rPr>
            </m:ctrlPr>
          </m:sSupPr>
          <m:e>
            <m:r>
              <w:rPr>
                <w:rFonts w:ascii="Cambria Math" w:hAnsi="Cambria Math"/>
              </w:rPr>
              <m:t>10</m:t>
            </m:r>
          </m:e>
          <m:sup>
            <m:r>
              <w:rPr>
                <w:rFonts w:ascii="Cambria Math" w:hAnsi="Cambria Math"/>
              </w:rPr>
              <m:t>4</m:t>
            </m:r>
          </m:sup>
        </m:sSup>
        <m:r>
          <m:rPr>
            <m:nor/>
          </m:rPr>
          <m:t> to </m:t>
        </m:r>
        <m:r>
          <w:rPr>
            <w:rFonts w:ascii="Cambria Math" w:hAnsi="Cambria Math"/>
          </w:rPr>
          <m:t>8×</m:t>
        </m:r>
        <m:sSup>
          <m:sSupPr>
            <m:ctrlPr>
              <w:rPr>
                <w:rFonts w:ascii="Cambria Math" w:hAnsi="Cambria Math"/>
              </w:rPr>
            </m:ctrlPr>
          </m:sSupPr>
          <m:e>
            <m:r>
              <w:rPr>
                <w:rFonts w:ascii="Cambria Math" w:hAnsi="Cambria Math"/>
              </w:rPr>
              <m:t>10</m:t>
            </m:r>
          </m:e>
          <m:sup>
            <m:r>
              <w:rPr>
                <w:rFonts w:ascii="Cambria Math" w:hAnsi="Cambria Math"/>
              </w:rPr>
              <m:t>4</m:t>
            </m:r>
          </m:sup>
        </m:sSup>
      </m:oMath>
      <w:r>
        <w:t xml:space="preserve"> </w:t>
      </w:r>
      <w:r w:rsidRPr="00E328BC">
        <w:t>and the baseline case produced approximately</w:t>
      </w:r>
      <w:r>
        <w:t xml:space="preserve"> </w:t>
      </w:r>
      <m:oMath>
        <m:borderBox>
          <m:borderBoxPr>
            <m:ctrlPr>
              <w:rPr>
                <w:rFonts w:ascii="Cambria Math" w:hAnsi="Cambria Math"/>
              </w:rPr>
            </m:ctrlPr>
          </m:borderBoxPr>
          <m:e>
            <m:r>
              <w:rPr>
                <w:rFonts w:ascii="Cambria Math" w:hAnsi="Cambria Math"/>
              </w:rPr>
              <m:t>R</m:t>
            </m:r>
            <m:sSub>
              <m:sSubPr>
                <m:ctrlPr>
                  <w:rPr>
                    <w:rFonts w:ascii="Cambria Math" w:hAnsi="Cambria Math"/>
                  </w:rPr>
                </m:ctrlPr>
              </m:sSubPr>
              <m:e>
                <m:r>
                  <w:rPr>
                    <w:rFonts w:ascii="Cambria Math" w:hAnsi="Cambria Math"/>
                  </w:rPr>
                  <m:t>e</m:t>
                </m:r>
              </m:e>
              <m:sub>
                <m:r>
                  <m:rPr>
                    <m:nor/>
                  </m:rPr>
                  <m:t>baseline</m:t>
                </m:r>
              </m:sub>
            </m:sSub>
            <m:r>
              <w:rPr>
                <w:rFonts w:ascii="Cambria Math" w:hAnsi="Cambria Math"/>
              </w:rPr>
              <m:t>≈6.7×</m:t>
            </m:r>
            <m:sSup>
              <m:sSupPr>
                <m:ctrlPr>
                  <w:rPr>
                    <w:rFonts w:ascii="Cambria Math" w:hAnsi="Cambria Math"/>
                  </w:rPr>
                </m:ctrlPr>
              </m:sSupPr>
              <m:e>
                <m:r>
                  <w:rPr>
                    <w:rFonts w:ascii="Cambria Math" w:hAnsi="Cambria Math"/>
                  </w:rPr>
                  <m:t>10</m:t>
                </m:r>
              </m:e>
              <m:sup>
                <m:r>
                  <w:rPr>
                    <w:rFonts w:ascii="Cambria Math" w:hAnsi="Cambria Math"/>
                  </w:rPr>
                  <m:t>4</m:t>
                </m:r>
              </m:sup>
            </m:sSup>
          </m:e>
        </m:borderBox>
      </m:oMath>
      <w:r>
        <w:t xml:space="preserve"> </w:t>
      </w:r>
      <w:r w:rsidRPr="00E328BC">
        <w:t>confirming turbulent internal flow.</w:t>
      </w:r>
    </w:p>
    <w:p w14:paraId="03B7C55B" w14:textId="317814BC" w:rsidR="00E328BC" w:rsidRPr="00E328BC" w:rsidRDefault="00E328BC" w:rsidP="00E328BC">
      <w:pPr>
        <w:tabs>
          <w:tab w:val="left" w:pos="2705"/>
        </w:tabs>
      </w:pPr>
      <w:r w:rsidRPr="00E328BC">
        <w:t>A smooth-metal duct roughness of</w:t>
      </w:r>
      <w:r>
        <w:t xml:space="preserve"> </w:t>
      </w:r>
      <m:oMath>
        <m:r>
          <w:rPr>
            <w:rFonts w:ascii="Cambria Math" w:hAnsi="Cambria Math"/>
          </w:rPr>
          <m:t>ε=1.5×</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 </m:t>
        </m:r>
        <m:r>
          <m:rPr>
            <m:nor/>
          </m:rPr>
          <m:t>m</m:t>
        </m:r>
      </m:oMath>
      <w:r>
        <w:t xml:space="preserve"> </w:t>
      </w:r>
      <w:r w:rsidRPr="00E328BC">
        <w:t xml:space="preserve">was adopted as a preliminary engineering assumption. The Darcy friction factor was calculated using the </w:t>
      </w:r>
      <w:proofErr w:type="spellStart"/>
      <w:r w:rsidRPr="00E328BC">
        <w:t>Swamee</w:t>
      </w:r>
      <w:proofErr w:type="spellEnd"/>
      <w:r w:rsidRPr="00E328BC">
        <w:t>–Jain turbulent-flow correlation,</w:t>
      </w:r>
    </w:p>
    <w:p w14:paraId="3C1AF433" w14:textId="1B3E8756" w:rsidR="00E328BC" w:rsidRPr="00E328BC" w:rsidRDefault="00E328BC" w:rsidP="00E328BC">
      <w:pPr>
        <w:tabs>
          <w:tab w:val="left" w:pos="2705"/>
        </w:tabs>
      </w:pPr>
      <m:oMathPara>
        <m:oMath>
          <m:r>
            <w:rPr>
              <w:rFonts w:ascii="Cambria Math" w:hAnsi="Cambria Math"/>
            </w:rPr>
            <w:lastRenderedPageBreak/>
            <m:t>f=</m:t>
          </m:r>
          <m:f>
            <m:fPr>
              <m:ctrlPr>
                <w:rPr>
                  <w:rFonts w:ascii="Cambria Math" w:hAnsi="Cambria Math"/>
                </w:rPr>
              </m:ctrlPr>
            </m:fPr>
            <m:num>
              <m:r>
                <w:rPr>
                  <w:rFonts w:ascii="Cambria Math" w:hAnsi="Cambria Math"/>
                </w:rPr>
                <m:t>0.25</m:t>
              </m:r>
            </m:num>
            <m:den>
              <m:sSup>
                <m:sSupPr>
                  <m:ctrlPr>
                    <w:rPr>
                      <w:rFonts w:ascii="Cambria Math" w:hAnsi="Cambria Math"/>
                    </w:rPr>
                  </m:ctrlPr>
                </m:sSupPr>
                <m:e>
                  <m:d>
                    <m:dPr>
                      <m:begChr m:val="["/>
                      <m:endChr m:val="]"/>
                      <m:ctrlPr>
                        <w:rPr>
                          <w:rFonts w:ascii="Cambria Math" w:hAnsi="Cambria Math"/>
                        </w:rPr>
                      </m:ctrlPr>
                    </m:dPr>
                    <m:e>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rPr>
                              </m:ctrlPr>
                            </m:dPr>
                            <m:e>
                              <m:f>
                                <m:fPr>
                                  <m:ctrlPr>
                                    <w:rPr>
                                      <w:rFonts w:ascii="Cambria Math" w:hAnsi="Cambria Math"/>
                                    </w:rPr>
                                  </m:ctrlPr>
                                </m:fPr>
                                <m:num>
                                  <m:r>
                                    <w:rPr>
                                      <w:rFonts w:ascii="Cambria Math" w:hAnsi="Cambria Math"/>
                                    </w:rPr>
                                    <m:t>ε</m:t>
                                  </m:r>
                                </m:num>
                                <m:den>
                                  <m:r>
                                    <w:rPr>
                                      <w:rFonts w:ascii="Cambria Math" w:hAnsi="Cambria Math"/>
                                    </w:rPr>
                                    <m:t>3.7D</m:t>
                                  </m:r>
                                </m:den>
                              </m:f>
                              <m:r>
                                <w:rPr>
                                  <w:rFonts w:ascii="Cambria Math" w:hAnsi="Cambria Math"/>
                                </w:rPr>
                                <m:t>+</m:t>
                              </m:r>
                              <m:f>
                                <m:fPr>
                                  <m:ctrlPr>
                                    <w:rPr>
                                      <w:rFonts w:ascii="Cambria Math" w:hAnsi="Cambria Math"/>
                                    </w:rPr>
                                  </m:ctrlPr>
                                </m:fPr>
                                <m:num>
                                  <m:r>
                                    <w:rPr>
                                      <w:rFonts w:ascii="Cambria Math" w:hAnsi="Cambria Math"/>
                                    </w:rPr>
                                    <m:t>5.74</m:t>
                                  </m:r>
                                </m:num>
                                <m:den>
                                  <m:r>
                                    <w:rPr>
                                      <w:rFonts w:ascii="Cambria Math" w:hAnsi="Cambria Math"/>
                                    </w:rPr>
                                    <m:t>R</m:t>
                                  </m:r>
                                  <m:sSup>
                                    <m:sSupPr>
                                      <m:ctrlPr>
                                        <w:rPr>
                                          <w:rFonts w:ascii="Cambria Math" w:hAnsi="Cambria Math"/>
                                        </w:rPr>
                                      </m:ctrlPr>
                                    </m:sSupPr>
                                    <m:e>
                                      <m:r>
                                        <w:rPr>
                                          <w:rFonts w:ascii="Cambria Math" w:hAnsi="Cambria Math"/>
                                        </w:rPr>
                                        <m:t>e</m:t>
                                      </m:r>
                                    </m:e>
                                    <m:sup>
                                      <m:r>
                                        <w:rPr>
                                          <w:rFonts w:ascii="Cambria Math" w:hAnsi="Cambria Math"/>
                                        </w:rPr>
                                        <m:t>0.9</m:t>
                                      </m:r>
                                    </m:sup>
                                  </m:sSup>
                                </m:den>
                              </m:f>
                            </m:e>
                          </m:d>
                        </m:e>
                      </m:func>
                    </m:e>
                  </m:d>
                </m:e>
                <m:sup>
                  <m:r>
                    <w:rPr>
                      <w:rFonts w:ascii="Cambria Math" w:hAnsi="Cambria Math"/>
                    </w:rPr>
                    <m:t>2</m:t>
                  </m:r>
                </m:sup>
              </m:sSup>
            </m:den>
          </m:f>
        </m:oMath>
      </m:oMathPara>
    </w:p>
    <w:p w14:paraId="71170E95" w14:textId="77777777" w:rsidR="00E328BC" w:rsidRPr="00E328BC" w:rsidRDefault="00E328BC" w:rsidP="00E328BC">
      <w:pPr>
        <w:tabs>
          <w:tab w:val="left" w:pos="2705"/>
        </w:tabs>
      </w:pPr>
      <w:r w:rsidRPr="00E328BC">
        <w:t>The resulting friction factors were approximately 0.019–0.020 across the candidate diameter range.</w:t>
      </w:r>
    </w:p>
    <w:p w14:paraId="734761A5" w14:textId="5C27ED91" w:rsidR="00E328BC" w:rsidRPr="00E328BC" w:rsidRDefault="00E328BC" w:rsidP="00E328BC">
      <w:pPr>
        <w:tabs>
          <w:tab w:val="left" w:pos="2705"/>
        </w:tabs>
      </w:pPr>
      <w:r w:rsidRPr="00E328BC">
        <w:t>Straight-duct pressure losses were calculated using the Darcy–Weisbach relation,</w:t>
      </w:r>
      <w:r>
        <w:t xml:space="preserve"> </w:t>
      </w:r>
      <m:oMath>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major</m:t>
            </m:r>
          </m:sub>
        </m:sSub>
        <m:r>
          <w:rPr>
            <w:rFonts w:ascii="Cambria Math" w:hAnsi="Cambria Math"/>
          </w:rPr>
          <m:t>f</m:t>
        </m:r>
        <m:f>
          <m:fPr>
            <m:ctrlPr>
              <w:rPr>
                <w:rFonts w:ascii="Cambria Math" w:hAnsi="Cambria Math"/>
              </w:rPr>
            </m:ctrlPr>
          </m:fPr>
          <m:num>
            <m:r>
              <w:rPr>
                <w:rFonts w:ascii="Cambria Math" w:hAnsi="Cambria Math"/>
              </w:rPr>
              <m:t>L</m:t>
            </m:r>
          </m:num>
          <m:den>
            <m:r>
              <w:rPr>
                <w:rFonts w:ascii="Cambria Math" w:hAnsi="Cambria Math"/>
              </w:rPr>
              <m:t>D</m:t>
            </m:r>
          </m:den>
        </m:f>
        <m:f>
          <m:fPr>
            <m:ctrlPr>
              <w:rPr>
                <w:rFonts w:ascii="Cambria Math" w:hAnsi="Cambria Math"/>
              </w:rPr>
            </m:ctrlPr>
          </m:fPr>
          <m:num>
            <m:r>
              <w:rPr>
                <w:rFonts w:ascii="Cambria Math" w:hAnsi="Cambria Math"/>
              </w:rPr>
              <m:t>ρ</m:t>
            </m:r>
            <m:sSup>
              <m:sSupPr>
                <m:ctrlPr>
                  <w:rPr>
                    <w:rFonts w:ascii="Cambria Math" w:hAnsi="Cambria Math"/>
                  </w:rPr>
                </m:ctrlPr>
              </m:sSupPr>
              <m:e>
                <m:r>
                  <w:rPr>
                    <w:rFonts w:ascii="Cambria Math" w:hAnsi="Cambria Math"/>
                  </w:rPr>
                  <m:t>V</m:t>
                </m:r>
              </m:e>
              <m:sup>
                <m:r>
                  <w:rPr>
                    <w:rFonts w:ascii="Cambria Math" w:hAnsi="Cambria Math"/>
                  </w:rPr>
                  <m:t>2</m:t>
                </m:r>
              </m:sup>
            </m:sSup>
          </m:num>
          <m:den>
            <m:r>
              <w:rPr>
                <w:rFonts w:ascii="Cambria Math" w:hAnsi="Cambria Math"/>
              </w:rPr>
              <m:t>2</m:t>
            </m:r>
          </m:den>
        </m:f>
      </m:oMath>
    </w:p>
    <w:p w14:paraId="4242FD0A" w14:textId="26B81423" w:rsidR="00E328BC" w:rsidRPr="00E328BC" w:rsidRDefault="00E328BC" w:rsidP="00E328BC">
      <w:pPr>
        <w:tabs>
          <w:tab w:val="left" w:pos="2705"/>
        </w:tabs>
      </w:pPr>
      <w:r w:rsidRPr="00E328BC">
        <w:t>For the baseline 175 mm duct, the three modeled straight sections produced approximately 7.12 Pa, 3.56 Pa, and 5.34 Pa of pressure loss, giving</w:t>
      </w:r>
      <w:r>
        <w:t xml:space="preserve"> </w:t>
      </w:r>
      <m:oMath>
        <m:borderBox>
          <m:borderBoxPr>
            <m:ctrlPr>
              <w:rPr>
                <w:rFonts w:ascii="Cambria Math" w:hAnsi="Cambria Math"/>
              </w:rPr>
            </m:ctrlPr>
          </m:borderBoxPr>
          <m:e>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major,total</m:t>
                </m:r>
              </m:sub>
            </m:sSub>
            <m:r>
              <w:rPr>
                <w:rFonts w:ascii="Cambria Math" w:hAnsi="Cambria Math"/>
              </w:rPr>
              <m:t>16.01 </m:t>
            </m:r>
            <m:r>
              <m:rPr>
                <m:nor/>
              </m:rPr>
              <m:t>Pa</m:t>
            </m:r>
          </m:e>
        </m:borderBox>
      </m:oMath>
    </w:p>
    <w:p w14:paraId="479A6BDD" w14:textId="51F072DF" w:rsidR="00E328BC" w:rsidRPr="00E328BC" w:rsidRDefault="00E328BC" w:rsidP="00E328BC">
      <w:pPr>
        <w:tabs>
          <w:tab w:val="left" w:pos="2705"/>
        </w:tabs>
      </w:pPr>
      <w:r w:rsidRPr="00E328BC">
        <w:t>The five 90° elbows were represented using</w:t>
      </w:r>
      <w:r>
        <w:t xml:space="preserve"> </w:t>
      </w:r>
      <m:oMath>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minor</m:t>
            </m:r>
          </m:sub>
        </m:sSub>
        <m:r>
          <w:rPr>
            <w:rFonts w:ascii="Cambria Math" w:hAnsi="Cambria Math"/>
          </w:rPr>
          <m:t>K</m:t>
        </m:r>
        <m:f>
          <m:fPr>
            <m:ctrlPr>
              <w:rPr>
                <w:rFonts w:ascii="Cambria Math" w:hAnsi="Cambria Math"/>
              </w:rPr>
            </m:ctrlPr>
          </m:fPr>
          <m:num>
            <m:r>
              <w:rPr>
                <w:rFonts w:ascii="Cambria Math" w:hAnsi="Cambria Math"/>
              </w:rPr>
              <m:t>ρ</m:t>
            </m:r>
            <m:sSup>
              <m:sSupPr>
                <m:ctrlPr>
                  <w:rPr>
                    <w:rFonts w:ascii="Cambria Math" w:hAnsi="Cambria Math"/>
                  </w:rPr>
                </m:ctrlPr>
              </m:sSupPr>
              <m:e>
                <m:r>
                  <w:rPr>
                    <w:rFonts w:ascii="Cambria Math" w:hAnsi="Cambria Math"/>
                  </w:rPr>
                  <m:t>V</m:t>
                </m:r>
              </m:e>
              <m:sup>
                <m:r>
                  <w:rPr>
                    <w:rFonts w:ascii="Cambria Math" w:hAnsi="Cambria Math"/>
                  </w:rPr>
                  <m:t>2</m:t>
                </m:r>
              </m:sup>
            </m:sSup>
          </m:num>
          <m:den>
            <m:r>
              <w:rPr>
                <w:rFonts w:ascii="Cambria Math" w:hAnsi="Cambria Math"/>
              </w:rPr>
              <m:t>2</m:t>
            </m:r>
          </m:den>
        </m:f>
      </m:oMath>
      <w:r>
        <w:t xml:space="preserve"> </w:t>
      </w:r>
      <w:r w:rsidRPr="00E328BC">
        <w:t>with a preliminary long-radius elbow coefficient of</w:t>
      </w:r>
      <w:r>
        <w:t xml:space="preserve"> </w:t>
      </w:r>
      <m:oMath>
        <m:r>
          <w:rPr>
            <w:rFonts w:ascii="Cambria Math" w:hAnsi="Cambria Math"/>
          </w:rPr>
          <m:t>K=0.30</m:t>
        </m:r>
      </m:oMath>
      <w:r>
        <w:t xml:space="preserve"> </w:t>
      </w:r>
      <w:r w:rsidRPr="00E328BC">
        <w:t>per elbow. The resulting total elbow pressure loss was</w:t>
      </w:r>
      <w:r>
        <w:t xml:space="preserve"> </w:t>
      </w:r>
      <m:oMath>
        <m:borderBox>
          <m:borderBoxPr>
            <m:ctrlPr>
              <w:rPr>
                <w:rFonts w:ascii="Cambria Math" w:hAnsi="Cambria Math"/>
              </w:rPr>
            </m:ctrlPr>
          </m:borderBoxPr>
          <m:e>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elbows</m:t>
                </m:r>
              </m:sub>
            </m:sSub>
            <m:r>
              <w:rPr>
                <w:rFonts w:ascii="Cambria Math" w:hAnsi="Cambria Math"/>
              </w:rPr>
              <m:t>47.85 </m:t>
            </m:r>
            <m:r>
              <m:rPr>
                <m:nor/>
              </m:rPr>
              <m:t>Pa</m:t>
            </m:r>
          </m:e>
        </m:borderBox>
      </m:oMath>
      <w:r>
        <w:t xml:space="preserve"> </w:t>
      </w:r>
      <w:r w:rsidRPr="00E328BC">
        <w:t>demonstrating that localized fitting losses exceed the straight-duct friction loss in the current compact network.</w:t>
      </w:r>
    </w:p>
    <w:p w14:paraId="4C4862E6" w14:textId="72E95ADF" w:rsidR="00E328BC" w:rsidRPr="00E328BC" w:rsidRDefault="00E328BC" w:rsidP="00E328BC">
      <w:pPr>
        <w:tabs>
          <w:tab w:val="left" w:pos="2705"/>
        </w:tabs>
      </w:pPr>
      <w:r w:rsidRPr="00E328BC">
        <w:t>Because a detailed heat-exchanger passage geometry has not yet been selected, its aerodynamic resistance could not be derived directly. A preliminary avionics-side heat-exchanger pressure drop of</w:t>
      </w:r>
      <w:r>
        <w:t xml:space="preserve"> </w:t>
      </w:r>
      <m:oMath>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HX</m:t>
            </m:r>
          </m:sub>
        </m:sSub>
        <m:r>
          <w:rPr>
            <w:rFonts w:ascii="Cambria Math" w:hAnsi="Cambria Math"/>
          </w:rPr>
          <m:t>=100 </m:t>
        </m:r>
        <m:r>
          <m:rPr>
            <m:nor/>
          </m:rPr>
          <m:t>Pa</m:t>
        </m:r>
      </m:oMath>
      <w:r>
        <w:t xml:space="preserve"> </w:t>
      </w:r>
      <w:r w:rsidRPr="00E328BC">
        <w:t>was therefore introduced as an explicit design assumption. This value will be treated as an uncertainty and sensitivity parameter rather than as manufacturer-specific hardware data.</w:t>
      </w:r>
    </w:p>
    <w:p w14:paraId="54E62B7B" w14:textId="25C536F8" w:rsidR="00E328BC" w:rsidRDefault="00E328BC" w:rsidP="00E328BC">
      <w:pPr>
        <w:tabs>
          <w:tab w:val="left" w:pos="2705"/>
        </w:tabs>
        <w:rPr>
          <w:rFonts w:eastAsiaTheme="minorEastAsia"/>
        </w:rPr>
      </w:pPr>
      <w:r w:rsidRPr="00E328BC">
        <w:t>The resulting baseline system pressure loss is</w:t>
      </w:r>
      <w:r>
        <w:t xml:space="preserve"> </w:t>
      </w:r>
      <m:oMath>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system</m:t>
            </m:r>
          </m:sub>
        </m:sSub>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major</m:t>
            </m:r>
          </m:sub>
        </m:sSub>
        <m:r>
          <w:rPr>
            <w:rFonts w:ascii="Cambria Math" w:hAnsi="Cambria Math"/>
          </w:rPr>
          <m:t>+</m:t>
        </m:r>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elbows</m:t>
            </m:r>
          </m:sub>
        </m:sSub>
        <m:r>
          <w:rPr>
            <w:rFonts w:ascii="Cambria Math" w:hAnsi="Cambria Math"/>
          </w:rPr>
          <m:t>+</m:t>
        </m:r>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HX</m:t>
            </m:r>
          </m:sub>
        </m:sSub>
      </m:oMath>
      <w:r>
        <w:t xml:space="preserve"> </w:t>
      </w:r>
      <w:r w:rsidRPr="00E328BC">
        <w:t>giving</w:t>
      </w:r>
      <w:r>
        <w:t xml:space="preserve"> </w:t>
      </w:r>
      <m:oMath>
        <m:borderBox>
          <m:borderBoxPr>
            <m:ctrlPr>
              <w:rPr>
                <w:rFonts w:ascii="Cambria Math" w:hAnsi="Cambria Math"/>
              </w:rPr>
            </m:ctrlPr>
          </m:borderBoxPr>
          <m:e>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system</m:t>
                </m:r>
              </m:sub>
            </m:sSub>
            <m:r>
              <w:rPr>
                <w:rFonts w:ascii="Cambria Math" w:hAnsi="Cambria Math"/>
              </w:rPr>
              <m:t>163.86 </m:t>
            </m:r>
            <m:r>
              <m:rPr>
                <m:nor/>
              </m:rPr>
              <m:t>Pa</m:t>
            </m:r>
          </m:e>
        </m:borderBox>
      </m:oMath>
    </w:p>
    <w:p w14:paraId="478DA1C4" w14:textId="324637A4" w:rsidR="009C3425" w:rsidRPr="00086BA5" w:rsidRDefault="009C3425" w:rsidP="009C3425">
      <w:pPr>
        <w:pStyle w:val="Caption"/>
        <w:keepNext/>
      </w:pPr>
      <w:r>
        <w:t xml:space="preserve">Table </w:t>
      </w:r>
      <w:r>
        <w:fldChar w:fldCharType="begin"/>
      </w:r>
      <w:r>
        <w:instrText xml:space="preserve"> SEQ Table \* ARABIC </w:instrText>
      </w:r>
      <w:r>
        <w:fldChar w:fldCharType="separate"/>
      </w:r>
      <w:r w:rsidR="00CE7137">
        <w:rPr>
          <w:noProof/>
        </w:rPr>
        <w:t>4</w:t>
      </w:r>
      <w:r>
        <w:fldChar w:fldCharType="end"/>
      </w:r>
      <w:r>
        <w:rPr>
          <w:lang w:val="en-US"/>
        </w:rPr>
        <w:t xml:space="preserve">. </w:t>
      </w:r>
      <w:r w:rsidRPr="00292C29">
        <w:rPr>
          <w:lang w:val="en-US"/>
        </w:rPr>
        <w:t>Baseline ECS pressure-loss breakdown for the 175 mm duct configuration.</w:t>
      </w:r>
    </w:p>
    <w:tbl>
      <w:tblPr>
        <w:tblStyle w:val="TableGrid"/>
        <w:tblW w:w="0" w:type="auto"/>
        <w:tblLook w:val="04A0" w:firstRow="1" w:lastRow="0" w:firstColumn="1" w:lastColumn="0" w:noHBand="0" w:noVBand="1"/>
      </w:tblPr>
      <w:tblGrid>
        <w:gridCol w:w="3116"/>
        <w:gridCol w:w="3117"/>
        <w:gridCol w:w="3117"/>
      </w:tblGrid>
      <w:tr w:rsidR="0014004B" w14:paraId="1C0D1E40" w14:textId="77777777" w:rsidTr="0014004B">
        <w:tc>
          <w:tcPr>
            <w:tcW w:w="3116" w:type="dxa"/>
          </w:tcPr>
          <w:p w14:paraId="2F6F328F" w14:textId="0D6161FD" w:rsidR="0014004B" w:rsidRPr="000E644E" w:rsidRDefault="0014004B" w:rsidP="0014004B">
            <w:pPr>
              <w:tabs>
                <w:tab w:val="left" w:pos="2705"/>
              </w:tabs>
              <w:rPr>
                <w:b/>
                <w:bCs/>
                <w:sz w:val="18"/>
                <w:szCs w:val="20"/>
              </w:rPr>
            </w:pPr>
            <w:r w:rsidRPr="000E644E">
              <w:rPr>
                <w:b/>
                <w:bCs/>
                <w:sz w:val="18"/>
                <w:szCs w:val="20"/>
              </w:rPr>
              <w:t>Pressure-loss component</w:t>
            </w:r>
          </w:p>
        </w:tc>
        <w:tc>
          <w:tcPr>
            <w:tcW w:w="3117" w:type="dxa"/>
          </w:tcPr>
          <w:p w14:paraId="57F36055" w14:textId="7BC99AAC" w:rsidR="0014004B" w:rsidRPr="000E644E" w:rsidRDefault="0014004B" w:rsidP="0014004B">
            <w:pPr>
              <w:tabs>
                <w:tab w:val="left" w:pos="2705"/>
              </w:tabs>
              <w:rPr>
                <w:b/>
                <w:bCs/>
                <w:sz w:val="18"/>
                <w:szCs w:val="20"/>
              </w:rPr>
            </w:pPr>
            <w:r w:rsidRPr="000E644E">
              <w:rPr>
                <w:b/>
                <w:bCs/>
                <w:sz w:val="18"/>
                <w:szCs w:val="20"/>
              </w:rPr>
              <w:t>Pressure loss (Pa)</w:t>
            </w:r>
          </w:p>
        </w:tc>
        <w:tc>
          <w:tcPr>
            <w:tcW w:w="3117" w:type="dxa"/>
          </w:tcPr>
          <w:p w14:paraId="2EC37931" w14:textId="67464EE2" w:rsidR="0014004B" w:rsidRPr="000E644E" w:rsidRDefault="0014004B" w:rsidP="0014004B">
            <w:pPr>
              <w:tabs>
                <w:tab w:val="left" w:pos="2705"/>
              </w:tabs>
              <w:rPr>
                <w:b/>
                <w:bCs/>
                <w:sz w:val="18"/>
                <w:szCs w:val="20"/>
              </w:rPr>
            </w:pPr>
            <w:r w:rsidRPr="000E644E">
              <w:rPr>
                <w:b/>
                <w:bCs/>
                <w:sz w:val="18"/>
                <w:szCs w:val="20"/>
              </w:rPr>
              <w:t>Contribution (%)</w:t>
            </w:r>
          </w:p>
        </w:tc>
      </w:tr>
      <w:tr w:rsidR="0014004B" w14:paraId="71BE9D42" w14:textId="77777777" w:rsidTr="0014004B">
        <w:tc>
          <w:tcPr>
            <w:tcW w:w="3116" w:type="dxa"/>
          </w:tcPr>
          <w:p w14:paraId="3E4E41BC" w14:textId="7E75C5BB" w:rsidR="0014004B" w:rsidRPr="000E644E" w:rsidRDefault="00B617DA" w:rsidP="00B617DA">
            <w:pPr>
              <w:tabs>
                <w:tab w:val="left" w:pos="2705"/>
              </w:tabs>
              <w:rPr>
                <w:sz w:val="18"/>
                <w:szCs w:val="20"/>
              </w:rPr>
            </w:pPr>
            <w:r w:rsidRPr="000E644E">
              <w:rPr>
                <w:sz w:val="18"/>
                <w:szCs w:val="20"/>
              </w:rPr>
              <w:t>Straight ducts</w:t>
            </w:r>
          </w:p>
        </w:tc>
        <w:tc>
          <w:tcPr>
            <w:tcW w:w="3117" w:type="dxa"/>
          </w:tcPr>
          <w:p w14:paraId="5B3CA3E2" w14:textId="712C4E41" w:rsidR="0014004B" w:rsidRPr="000E644E" w:rsidRDefault="00B617DA" w:rsidP="00E328BC">
            <w:pPr>
              <w:tabs>
                <w:tab w:val="left" w:pos="2705"/>
              </w:tabs>
              <w:rPr>
                <w:sz w:val="18"/>
                <w:szCs w:val="20"/>
              </w:rPr>
            </w:pPr>
            <w:r w:rsidRPr="000E644E">
              <w:rPr>
                <w:sz w:val="18"/>
                <w:szCs w:val="20"/>
              </w:rPr>
              <w:t>16.01</w:t>
            </w:r>
          </w:p>
        </w:tc>
        <w:tc>
          <w:tcPr>
            <w:tcW w:w="3117" w:type="dxa"/>
          </w:tcPr>
          <w:p w14:paraId="40680618" w14:textId="5748F766" w:rsidR="0014004B" w:rsidRPr="000E644E" w:rsidRDefault="009C3425" w:rsidP="00E328BC">
            <w:pPr>
              <w:tabs>
                <w:tab w:val="left" w:pos="2705"/>
              </w:tabs>
              <w:rPr>
                <w:sz w:val="18"/>
                <w:szCs w:val="20"/>
              </w:rPr>
            </w:pPr>
            <w:r w:rsidRPr="000E644E">
              <w:rPr>
                <w:sz w:val="18"/>
                <w:szCs w:val="20"/>
              </w:rPr>
              <w:t>9.77</w:t>
            </w:r>
          </w:p>
        </w:tc>
      </w:tr>
      <w:tr w:rsidR="0014004B" w14:paraId="29D6BBFE" w14:textId="77777777" w:rsidTr="0014004B">
        <w:tc>
          <w:tcPr>
            <w:tcW w:w="3116" w:type="dxa"/>
          </w:tcPr>
          <w:p w14:paraId="38A3E550" w14:textId="57C28BF5" w:rsidR="0014004B" w:rsidRPr="000E644E" w:rsidRDefault="00B617DA" w:rsidP="00B617DA">
            <w:pPr>
              <w:tabs>
                <w:tab w:val="left" w:pos="2705"/>
              </w:tabs>
              <w:rPr>
                <w:sz w:val="18"/>
                <w:szCs w:val="20"/>
              </w:rPr>
            </w:pPr>
            <w:r w:rsidRPr="000E644E">
              <w:rPr>
                <w:sz w:val="18"/>
                <w:szCs w:val="20"/>
              </w:rPr>
              <w:t>90° elbows</w:t>
            </w:r>
          </w:p>
        </w:tc>
        <w:tc>
          <w:tcPr>
            <w:tcW w:w="3117" w:type="dxa"/>
          </w:tcPr>
          <w:p w14:paraId="02A0FD1E" w14:textId="352088CF" w:rsidR="0014004B" w:rsidRPr="000E644E" w:rsidRDefault="00B617DA" w:rsidP="00E328BC">
            <w:pPr>
              <w:tabs>
                <w:tab w:val="left" w:pos="2705"/>
              </w:tabs>
              <w:rPr>
                <w:sz w:val="18"/>
                <w:szCs w:val="20"/>
              </w:rPr>
            </w:pPr>
            <w:r w:rsidRPr="000E644E">
              <w:rPr>
                <w:sz w:val="18"/>
                <w:szCs w:val="20"/>
              </w:rPr>
              <w:t>47.85</w:t>
            </w:r>
          </w:p>
        </w:tc>
        <w:tc>
          <w:tcPr>
            <w:tcW w:w="3117" w:type="dxa"/>
          </w:tcPr>
          <w:p w14:paraId="751B0D36" w14:textId="3B9E20C0" w:rsidR="0014004B" w:rsidRPr="000E644E" w:rsidRDefault="009C3425" w:rsidP="00E328BC">
            <w:pPr>
              <w:tabs>
                <w:tab w:val="left" w:pos="2705"/>
              </w:tabs>
              <w:rPr>
                <w:sz w:val="18"/>
                <w:szCs w:val="20"/>
              </w:rPr>
            </w:pPr>
            <w:r w:rsidRPr="000E644E">
              <w:rPr>
                <w:sz w:val="18"/>
                <w:szCs w:val="20"/>
              </w:rPr>
              <w:t>29.20</w:t>
            </w:r>
          </w:p>
        </w:tc>
      </w:tr>
      <w:tr w:rsidR="0014004B" w14:paraId="2BD395E3" w14:textId="77777777" w:rsidTr="0014004B">
        <w:tc>
          <w:tcPr>
            <w:tcW w:w="3116" w:type="dxa"/>
          </w:tcPr>
          <w:p w14:paraId="2DF6D4EB" w14:textId="454BD3E6" w:rsidR="0014004B" w:rsidRPr="000E644E" w:rsidRDefault="00B617DA" w:rsidP="00B617DA">
            <w:pPr>
              <w:tabs>
                <w:tab w:val="left" w:pos="2705"/>
              </w:tabs>
              <w:rPr>
                <w:sz w:val="18"/>
                <w:szCs w:val="20"/>
              </w:rPr>
            </w:pPr>
            <w:r w:rsidRPr="000E644E">
              <w:rPr>
                <w:sz w:val="18"/>
                <w:szCs w:val="20"/>
              </w:rPr>
              <w:t>Heat exchanger</w:t>
            </w:r>
          </w:p>
        </w:tc>
        <w:tc>
          <w:tcPr>
            <w:tcW w:w="3117" w:type="dxa"/>
          </w:tcPr>
          <w:p w14:paraId="71530672" w14:textId="396A9CC6" w:rsidR="0014004B" w:rsidRPr="000E644E" w:rsidRDefault="00B617DA" w:rsidP="00E328BC">
            <w:pPr>
              <w:tabs>
                <w:tab w:val="left" w:pos="2705"/>
              </w:tabs>
              <w:rPr>
                <w:sz w:val="18"/>
                <w:szCs w:val="20"/>
              </w:rPr>
            </w:pPr>
            <w:r w:rsidRPr="000E644E">
              <w:rPr>
                <w:sz w:val="18"/>
                <w:szCs w:val="20"/>
              </w:rPr>
              <w:t>100.00</w:t>
            </w:r>
          </w:p>
        </w:tc>
        <w:tc>
          <w:tcPr>
            <w:tcW w:w="3117" w:type="dxa"/>
          </w:tcPr>
          <w:p w14:paraId="192B43C5" w14:textId="377D52DF" w:rsidR="0014004B" w:rsidRPr="000E644E" w:rsidRDefault="009C3425" w:rsidP="00E328BC">
            <w:pPr>
              <w:tabs>
                <w:tab w:val="left" w:pos="2705"/>
              </w:tabs>
              <w:rPr>
                <w:sz w:val="18"/>
                <w:szCs w:val="20"/>
              </w:rPr>
            </w:pPr>
            <w:r w:rsidRPr="000E644E">
              <w:rPr>
                <w:sz w:val="18"/>
                <w:szCs w:val="20"/>
              </w:rPr>
              <w:t>61.03</w:t>
            </w:r>
          </w:p>
        </w:tc>
      </w:tr>
      <w:tr w:rsidR="0014004B" w14:paraId="1AE5D355" w14:textId="77777777" w:rsidTr="0014004B">
        <w:tc>
          <w:tcPr>
            <w:tcW w:w="3116" w:type="dxa"/>
          </w:tcPr>
          <w:p w14:paraId="6F29FD94" w14:textId="704A5A8C" w:rsidR="0014004B" w:rsidRPr="000E644E" w:rsidRDefault="00B617DA" w:rsidP="00B617DA">
            <w:pPr>
              <w:tabs>
                <w:tab w:val="left" w:pos="2705"/>
              </w:tabs>
              <w:rPr>
                <w:sz w:val="18"/>
                <w:szCs w:val="20"/>
              </w:rPr>
            </w:pPr>
            <w:r w:rsidRPr="000E644E">
              <w:rPr>
                <w:sz w:val="18"/>
                <w:szCs w:val="20"/>
              </w:rPr>
              <w:t>Total system</w:t>
            </w:r>
          </w:p>
        </w:tc>
        <w:tc>
          <w:tcPr>
            <w:tcW w:w="3117" w:type="dxa"/>
          </w:tcPr>
          <w:p w14:paraId="38F207FC" w14:textId="182CC70A" w:rsidR="0014004B" w:rsidRPr="000E644E" w:rsidRDefault="00B617DA" w:rsidP="00E328BC">
            <w:pPr>
              <w:tabs>
                <w:tab w:val="left" w:pos="2705"/>
              </w:tabs>
              <w:rPr>
                <w:sz w:val="18"/>
                <w:szCs w:val="20"/>
              </w:rPr>
            </w:pPr>
            <w:r w:rsidRPr="000E644E">
              <w:rPr>
                <w:sz w:val="18"/>
                <w:szCs w:val="20"/>
              </w:rPr>
              <w:t>163</w:t>
            </w:r>
            <w:r w:rsidR="009C3425" w:rsidRPr="000E644E">
              <w:rPr>
                <w:sz w:val="18"/>
                <w:szCs w:val="20"/>
              </w:rPr>
              <w:t>.86</w:t>
            </w:r>
          </w:p>
        </w:tc>
        <w:tc>
          <w:tcPr>
            <w:tcW w:w="3117" w:type="dxa"/>
          </w:tcPr>
          <w:p w14:paraId="382913B5" w14:textId="78F27E0E" w:rsidR="0014004B" w:rsidRPr="000E644E" w:rsidRDefault="009C3425" w:rsidP="00E328BC">
            <w:pPr>
              <w:tabs>
                <w:tab w:val="left" w:pos="2705"/>
              </w:tabs>
              <w:rPr>
                <w:sz w:val="18"/>
                <w:szCs w:val="20"/>
              </w:rPr>
            </w:pPr>
            <w:r w:rsidRPr="000E644E">
              <w:rPr>
                <w:sz w:val="18"/>
                <w:szCs w:val="20"/>
              </w:rPr>
              <w:t>100.00</w:t>
            </w:r>
          </w:p>
        </w:tc>
      </w:tr>
    </w:tbl>
    <w:p w14:paraId="1937A779" w14:textId="77777777" w:rsidR="0014004B" w:rsidRPr="00E328BC" w:rsidRDefault="0014004B" w:rsidP="00E328BC">
      <w:pPr>
        <w:tabs>
          <w:tab w:val="left" w:pos="2705"/>
        </w:tabs>
      </w:pPr>
    </w:p>
    <w:p w14:paraId="1D1EF5B0" w14:textId="77777777" w:rsidR="00E328BC" w:rsidRPr="00E328BC" w:rsidRDefault="00E328BC" w:rsidP="00E328BC">
      <w:pPr>
        <w:tabs>
          <w:tab w:val="left" w:pos="2705"/>
        </w:tabs>
      </w:pPr>
      <w:r w:rsidRPr="00E328BC">
        <w:t>The pressure-loss breakdown indicates that the assumed heat exchanger accounts for approximately 61.0% of the total system resistance, the elbows contribute approximately 29.2%, and the straight ducts contribute approximately 9.8%. Under the present assumptions, reducing heat-exchanger resistance or improving fitting geometry would therefore have a greater effect on system pressure loss than simply shortening the straight duct sections.</w:t>
      </w:r>
    </w:p>
    <w:p w14:paraId="7E353DD5" w14:textId="4CF9C378" w:rsidR="00E328BC" w:rsidRPr="00E328BC" w:rsidRDefault="00E328BC" w:rsidP="00E328BC">
      <w:pPr>
        <w:tabs>
          <w:tab w:val="left" w:pos="2705"/>
        </w:tabs>
      </w:pPr>
      <w:r w:rsidRPr="00E328BC">
        <w:t>The low-speed-flow assumption was checked using</w:t>
      </w:r>
      <w:r>
        <w:t xml:space="preserve"> </w:t>
      </w:r>
      <m:oMath>
        <m:r>
          <w:rPr>
            <w:rFonts w:ascii="Cambria Math" w:hAnsi="Cambria Math"/>
          </w:rPr>
          <m:t>Ma=</m:t>
        </m:r>
        <m:f>
          <m:fPr>
            <m:ctrlPr>
              <w:rPr>
                <w:rFonts w:ascii="Cambria Math" w:hAnsi="Cambria Math"/>
              </w:rPr>
            </m:ctrlPr>
          </m:fPr>
          <m:num>
            <m:r>
              <w:rPr>
                <w:rFonts w:ascii="Cambria Math" w:hAnsi="Cambria Math"/>
              </w:rPr>
              <m:t>V</m:t>
            </m:r>
          </m:num>
          <m:den>
            <m:r>
              <w:rPr>
                <w:rFonts w:ascii="Cambria Math" w:hAnsi="Cambria Math"/>
              </w:rPr>
              <m:t>a</m:t>
            </m:r>
          </m:den>
        </m:f>
      </m:oMath>
      <w:r>
        <w:t xml:space="preserve"> </w:t>
      </w:r>
      <w:r w:rsidRPr="00E328BC">
        <w:t>with</w:t>
      </w:r>
      <w:r>
        <w:t xml:space="preserve"> </w:t>
      </w:r>
      <m:oMath>
        <m:r>
          <w:rPr>
            <w:rFonts w:ascii="Cambria Math" w:hAnsi="Cambria Math"/>
          </w:rPr>
          <m:t>a=</m:t>
        </m:r>
        <m:rad>
          <m:radPr>
            <m:degHide m:val="1"/>
            <m:ctrlPr>
              <w:rPr>
                <w:rFonts w:ascii="Cambria Math" w:hAnsi="Cambria Math"/>
              </w:rPr>
            </m:ctrlPr>
          </m:radPr>
          <m:deg/>
          <m:e>
            <m:r>
              <w:rPr>
                <w:rFonts w:ascii="Cambria Math" w:hAnsi="Cambria Math"/>
              </w:rPr>
              <m:t>γRT</m:t>
            </m:r>
          </m:e>
        </m:rad>
      </m:oMath>
    </w:p>
    <w:p w14:paraId="6A810FBC" w14:textId="1E81D22F" w:rsidR="00E328BC" w:rsidRPr="00E328BC" w:rsidRDefault="00E328BC" w:rsidP="00E328BC">
      <w:pPr>
        <w:tabs>
          <w:tab w:val="left" w:pos="2705"/>
        </w:tabs>
      </w:pPr>
      <w:r w:rsidRPr="00E328BC">
        <w:t>At the representative loop temperature, the speed of sound is approximately 350.5 m/s. The resulting Mach numbers for the 150 mm, 175 mm, and 200 mm ducts were approximately 0.035, 0.026, and 0.020, respectively. The baseline value,</w:t>
      </w:r>
      <w:r>
        <w:t xml:space="preserve"> </w:t>
      </w:r>
      <m:oMath>
        <m:borderBox>
          <m:borderBoxPr>
            <m:ctrlPr>
              <w:rPr>
                <w:rFonts w:ascii="Cambria Math" w:hAnsi="Cambria Math"/>
              </w:rPr>
            </m:ctrlPr>
          </m:borderBoxPr>
          <m:e>
            <m:r>
              <w:rPr>
                <w:rFonts w:ascii="Cambria Math" w:hAnsi="Cambria Math"/>
              </w:rPr>
              <m:t>M</m:t>
            </m:r>
            <m:sSub>
              <m:sSubPr>
                <m:ctrlPr>
                  <w:rPr>
                    <w:rFonts w:ascii="Cambria Math" w:hAnsi="Cambria Math"/>
                  </w:rPr>
                </m:ctrlPr>
              </m:sSubPr>
              <m:e>
                <m:r>
                  <w:rPr>
                    <w:rFonts w:ascii="Cambria Math" w:hAnsi="Cambria Math"/>
                  </w:rPr>
                  <m:t>a</m:t>
                </m:r>
              </m:e>
              <m:sub>
                <m:r>
                  <m:rPr>
                    <m:nor/>
                  </m:rPr>
                  <m:t>baseline</m:t>
                </m:r>
              </m:sub>
            </m:sSub>
            <m:r>
              <w:rPr>
                <w:rFonts w:ascii="Cambria Math" w:hAnsi="Cambria Math"/>
              </w:rPr>
              <m:t>≈0.026</m:t>
            </m:r>
          </m:e>
        </m:borderBox>
      </m:oMath>
      <w:r>
        <w:t xml:space="preserve"> </w:t>
      </w:r>
      <w:r w:rsidRPr="00E328BC">
        <w:t>is far below 0.3, supporting the neglect of compressibility effects in the preliminary duct model.</w:t>
      </w:r>
    </w:p>
    <w:p w14:paraId="74458160" w14:textId="77777777" w:rsidR="00E328BC" w:rsidRPr="00E328BC" w:rsidRDefault="00E328BC" w:rsidP="00E328BC">
      <w:pPr>
        <w:tabs>
          <w:tab w:val="left" w:pos="2705"/>
        </w:tabs>
      </w:pPr>
      <w:r w:rsidRPr="00E328BC">
        <w:t>The total baseline pressure change of approximately 164 Pa is also small relative to the approximately 69.7 kPa absolute operating pressure. The pressure change is only about 0.24% of the absolute pressure, supporting the use of approximately constant density within individual duct sections.</w:t>
      </w:r>
    </w:p>
    <w:p w14:paraId="2981372A" w14:textId="77777777" w:rsidR="00E328BC" w:rsidRPr="00E328BC" w:rsidRDefault="00E328BC" w:rsidP="00E328BC">
      <w:pPr>
        <w:tabs>
          <w:tab w:val="left" w:pos="2705"/>
        </w:tabs>
      </w:pPr>
      <w:r w:rsidRPr="00E328BC">
        <w:t xml:space="preserve">The Phase 5 analysis therefore establishes a validated preliminary duct-flow model with turbulent, low-Mach-number internal flow. The current baseline design uses a 175 mm duct, approximately 8.96 m/s flow velocity, and a total modeled pressure loss of approximately 163.9 Pa. The heat-exchanger </w:t>
      </w:r>
      <w:r w:rsidRPr="00E328BC">
        <w:lastRenderedPageBreak/>
        <w:t>pressure-drop assumption and elbow loss coefficient remain important uncertainties that will be evaluated in later sensitivity studies.</w:t>
      </w:r>
    </w:p>
    <w:p w14:paraId="25154CA6" w14:textId="0542DDE7" w:rsidR="002C632B" w:rsidRPr="002C632B" w:rsidRDefault="002C632B" w:rsidP="002C632B">
      <w:pPr>
        <w:pStyle w:val="Heading1"/>
        <w:numPr>
          <w:ilvl w:val="0"/>
          <w:numId w:val="2"/>
        </w:numPr>
      </w:pPr>
      <w:bookmarkStart w:id="9" w:name="_Toc238078137"/>
      <w:r w:rsidRPr="002C632B">
        <w:t>Heat Exchanger Performance Model</w:t>
      </w:r>
      <w:bookmarkEnd w:id="9"/>
    </w:p>
    <w:p w14:paraId="73D2644D" w14:textId="77777777" w:rsidR="002C632B" w:rsidRPr="002C632B" w:rsidRDefault="002C632B" w:rsidP="002C632B">
      <w:pPr>
        <w:tabs>
          <w:tab w:val="left" w:pos="2705"/>
        </w:tabs>
      </w:pPr>
      <w:r w:rsidRPr="002C632B">
        <w:t>The baseline air-to-air heat exchanger transfers heat from the recirculating avionics-air stream to a colder external-air stream. The hot side is defined by the avionics return flow, while the cold side is defined by external cooling air at the selected cruise design condition.</w:t>
      </w:r>
    </w:p>
    <w:p w14:paraId="77A71A16" w14:textId="30B08770" w:rsidR="002C632B" w:rsidRPr="002C632B" w:rsidRDefault="002C632B" w:rsidP="002C632B">
      <w:pPr>
        <w:tabs>
          <w:tab w:val="left" w:pos="2705"/>
        </w:tabs>
      </w:pPr>
      <w:r w:rsidRPr="002C632B">
        <w:t>The baseline hot-side mass flow is</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h</m:t>
            </m:r>
          </m:sub>
        </m:sSub>
        <m:r>
          <w:rPr>
            <w:rFonts w:ascii="Cambria Math" w:hAnsi="Cambria Math"/>
          </w:rPr>
          <m:t>=0.1713 </m:t>
        </m:r>
        <m:r>
          <m:rPr>
            <m:nor/>
          </m:rPr>
          <m:t>kg/s</m:t>
        </m:r>
      </m:oMath>
      <w:r>
        <w:t xml:space="preserve"> </w:t>
      </w:r>
      <w:r w:rsidRPr="002C632B">
        <w:t>with an inlet temperature of</w:t>
      </w:r>
      <w:r>
        <w:t xml:space="preserve"> </w:t>
      </w:r>
      <m:oMath>
        <m:sSub>
          <m:sSubPr>
            <m:ctrlPr>
              <w:rPr>
                <w:rFonts w:ascii="Cambria Math" w:hAnsi="Cambria Math"/>
              </w:rPr>
            </m:ctrlPr>
          </m:sSubPr>
          <m:e>
            <m:r>
              <w:rPr>
                <w:rFonts w:ascii="Cambria Math" w:hAnsi="Cambria Math"/>
              </w:rPr>
              <m:t>T</m:t>
            </m:r>
          </m:e>
          <m:sub>
            <m:r>
              <w:rPr>
                <w:rFonts w:ascii="Cambria Math" w:hAnsi="Cambria Math"/>
              </w:rPr>
              <m:t>h,in</m:t>
            </m:r>
          </m:sub>
        </m:sSub>
        <m:r>
          <w:rPr>
            <w:rFonts w:ascii="Cambria Math" w:hAnsi="Cambria Math"/>
          </w:rPr>
          <m:t>=</m:t>
        </m:r>
        <m:sSup>
          <m:sSupPr>
            <m:ctrlPr>
              <w:rPr>
                <w:rFonts w:ascii="Cambria Math" w:hAnsi="Cambria Math"/>
              </w:rPr>
            </m:ctrlPr>
          </m:sSupPr>
          <m:e>
            <m:r>
              <w:rPr>
                <w:rFonts w:ascii="Cambria Math" w:hAnsi="Cambria Math"/>
              </w:rPr>
              <m:t>40</m:t>
            </m:r>
          </m:e>
          <m:sup>
            <m:r>
              <w:rPr>
                <w:rFonts w:ascii="Cambria Math" w:hAnsi="Cambria Math"/>
              </w:rPr>
              <m:t>∘</m:t>
            </m:r>
          </m:sup>
        </m:sSup>
        <m:r>
          <m:rPr>
            <m:nor/>
          </m:rPr>
          <m:t>C</m:t>
        </m:r>
      </m:oMath>
      <w:r>
        <w:t xml:space="preserve"> </w:t>
      </w:r>
      <w:r w:rsidRPr="002C632B">
        <w:t>and a target outlet temperature of</w:t>
      </w:r>
      <w:r>
        <w:t xml:space="preserve"> </w:t>
      </w:r>
      <m:oMath>
        <m:sSub>
          <m:sSubPr>
            <m:ctrlPr>
              <w:rPr>
                <w:rFonts w:ascii="Cambria Math" w:hAnsi="Cambria Math"/>
              </w:rPr>
            </m:ctrlPr>
          </m:sSubPr>
          <m:e>
            <m:r>
              <w:rPr>
                <w:rFonts w:ascii="Cambria Math" w:hAnsi="Cambria Math"/>
              </w:rPr>
              <m:t>T</m:t>
            </m:r>
          </m:e>
          <m:sub>
            <m:r>
              <w:rPr>
                <w:rFonts w:ascii="Cambria Math" w:hAnsi="Cambria Math"/>
              </w:rPr>
              <m:t>h,out</m:t>
            </m:r>
          </m:sub>
        </m:sSub>
        <m:r>
          <w:rPr>
            <w:rFonts w:ascii="Cambria Math" w:hAnsi="Cambria Math"/>
          </w:rPr>
          <m:t>=</m:t>
        </m:r>
        <m:sSup>
          <m:sSupPr>
            <m:ctrlPr>
              <w:rPr>
                <w:rFonts w:ascii="Cambria Math" w:hAnsi="Cambria Math"/>
              </w:rPr>
            </m:ctrlPr>
          </m:sSupPr>
          <m:e>
            <m:r>
              <w:rPr>
                <w:rFonts w:ascii="Cambria Math" w:hAnsi="Cambria Math"/>
              </w:rPr>
              <m:t>25</m:t>
            </m:r>
          </m:e>
          <m:sup>
            <m:r>
              <w:rPr>
                <w:rFonts w:ascii="Cambria Math" w:hAnsi="Cambria Math"/>
              </w:rPr>
              <m:t>∘</m:t>
            </m:r>
          </m:sup>
        </m:sSup>
        <m:r>
          <m:rPr>
            <m:nor/>
          </m:rPr>
          <m:t>C</m:t>
        </m:r>
      </m:oMath>
    </w:p>
    <w:p w14:paraId="10012030" w14:textId="6D09F364" w:rsidR="002C632B" w:rsidRPr="002C632B" w:rsidRDefault="002C632B" w:rsidP="002C632B">
      <w:pPr>
        <w:tabs>
          <w:tab w:val="left" w:pos="2705"/>
        </w:tabs>
      </w:pPr>
      <w:r w:rsidRPr="002C632B">
        <w:t>The required heat rejection is equal to the developed compartment thermal load,</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HX,req</m:t>
            </m:r>
          </m:sub>
        </m:sSub>
        <m:r>
          <w:rPr>
            <w:rFonts w:ascii="Cambria Math" w:hAnsi="Cambria Math"/>
          </w:rPr>
          <m:t>=2581.6 </m:t>
        </m:r>
        <m:r>
          <m:rPr>
            <m:nor/>
          </m:rPr>
          <m:t>W</m:t>
        </m:r>
      </m:oMath>
    </w:p>
    <w:p w14:paraId="2A6ABAB1" w14:textId="1E68A103" w:rsidR="002C632B" w:rsidRPr="002C632B" w:rsidRDefault="002C632B" w:rsidP="002C632B">
      <w:pPr>
        <w:tabs>
          <w:tab w:val="left" w:pos="2705"/>
        </w:tabs>
      </w:pPr>
      <w:r w:rsidRPr="002C632B">
        <w:t>The external cooling stream enters the heat exchanger at</w:t>
      </w:r>
      <w:r>
        <w:t xml:space="preserve"> </w:t>
      </w:r>
      <m:oMath>
        <m:sSub>
          <m:sSubPr>
            <m:ctrlPr>
              <w:rPr>
                <w:rFonts w:ascii="Cambria Math" w:hAnsi="Cambria Math"/>
              </w:rPr>
            </m:ctrlPr>
          </m:sSubPr>
          <m:e>
            <m:r>
              <w:rPr>
                <w:rFonts w:ascii="Cambria Math" w:hAnsi="Cambria Math"/>
              </w:rPr>
              <m:t>T</m:t>
            </m:r>
          </m:e>
          <m:sub>
            <m:r>
              <w:rPr>
                <w:rFonts w:ascii="Cambria Math" w:hAnsi="Cambria Math"/>
              </w:rPr>
              <m:t>c,in</m:t>
            </m:r>
          </m:sub>
        </m:sSub>
        <m:r>
          <w:rPr>
            <w:rFonts w:ascii="Cambria Math" w:hAnsi="Cambria Math"/>
          </w:rPr>
          <m:t>=-</m:t>
        </m:r>
        <m:sSup>
          <m:sSupPr>
            <m:ctrlPr>
              <w:rPr>
                <w:rFonts w:ascii="Cambria Math" w:hAnsi="Cambria Math"/>
              </w:rPr>
            </m:ctrlPr>
          </m:sSupPr>
          <m:e>
            <m:r>
              <w:rPr>
                <w:rFonts w:ascii="Cambria Math" w:hAnsi="Cambria Math"/>
              </w:rPr>
              <m:t>4.8</m:t>
            </m:r>
          </m:e>
          <m:sup>
            <m:r>
              <w:rPr>
                <w:rFonts w:ascii="Cambria Math" w:hAnsi="Cambria Math"/>
              </w:rPr>
              <m:t>∘</m:t>
            </m:r>
          </m:sup>
        </m:sSup>
        <m:r>
          <m:rPr>
            <m:nor/>
          </m:rPr>
          <m:t>C</m:t>
        </m:r>
      </m:oMath>
    </w:p>
    <w:p w14:paraId="61A8BF89" w14:textId="1583607A" w:rsidR="002C632B" w:rsidRPr="002C632B" w:rsidRDefault="002C632B" w:rsidP="002C632B">
      <w:pPr>
        <w:tabs>
          <w:tab w:val="left" w:pos="2705"/>
        </w:tabs>
      </w:pPr>
      <w:r w:rsidRPr="002C632B">
        <w:t>A baseline cold-to-hot mass-flow ratio of 1.5 was adopted as an engineering design assumption, giving</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c</m:t>
            </m:r>
          </m:sub>
        </m:sSub>
        <m:r>
          <w:rPr>
            <w:rFonts w:ascii="Cambria Math" w:hAnsi="Cambria Math"/>
          </w:rPr>
          <m:t>1.5</m:t>
        </m:r>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h</m:t>
            </m:r>
          </m:sub>
        </m:sSub>
        <m:r>
          <w:rPr>
            <w:rFonts w:ascii="Cambria Math" w:hAnsi="Cambria Math"/>
          </w:rPr>
          <m:t>0.2569 </m:t>
        </m:r>
        <m:r>
          <m:rPr>
            <m:nor/>
          </m:rPr>
          <m:t>kg/s</m:t>
        </m:r>
      </m:oMath>
    </w:p>
    <w:p w14:paraId="701522D3" w14:textId="2F3A6298" w:rsidR="002C632B" w:rsidRPr="002C632B" w:rsidRDefault="002C632B" w:rsidP="002C632B">
      <w:pPr>
        <w:tabs>
          <w:tab w:val="left" w:pos="2705"/>
        </w:tabs>
      </w:pPr>
      <w:r w:rsidRPr="002C632B">
        <w:t>The heat-capacity rates of the two streams are</w:t>
      </w:r>
      <w:r>
        <w:t xml:space="preserve"> </w:t>
      </w:r>
      <m:oMath>
        <m:sSub>
          <m:sSubPr>
            <m:ctrlPr>
              <w:rPr>
                <w:rFonts w:ascii="Cambria Math" w:hAnsi="Cambria Math"/>
              </w:rPr>
            </m:ctrlPr>
          </m:sSubPr>
          <m:e>
            <m:r>
              <w:rPr>
                <w:rFonts w:ascii="Cambria Math" w:hAnsi="Cambria Math"/>
              </w:rPr>
              <m:t>C</m:t>
            </m:r>
          </m:e>
          <m:sub>
            <m:r>
              <w:rPr>
                <w:rFonts w:ascii="Cambria Math" w:hAnsi="Cambria Math"/>
              </w:rPr>
              <m:t>h</m:t>
            </m:r>
          </m:sub>
        </m:sSub>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h</m:t>
            </m:r>
          </m:sub>
        </m:sSub>
        <m:sSub>
          <m:sSubPr>
            <m:ctrlPr>
              <w:rPr>
                <w:rFonts w:ascii="Cambria Math" w:hAnsi="Cambria Math"/>
              </w:rPr>
            </m:ctrlPr>
          </m:sSubPr>
          <m:e>
            <m:r>
              <w:rPr>
                <w:rFonts w:ascii="Cambria Math" w:hAnsi="Cambria Math"/>
              </w:rPr>
              <m:t>c</m:t>
            </m:r>
          </m:e>
          <m:sub>
            <m:r>
              <w:rPr>
                <w:rFonts w:ascii="Cambria Math" w:hAnsi="Cambria Math"/>
              </w:rPr>
              <m:t>p</m:t>
            </m:r>
          </m:sub>
        </m:sSub>
      </m:oMath>
      <w:r>
        <w:t xml:space="preserve"> </w:t>
      </w:r>
      <w:r w:rsidRPr="002C632B">
        <w:t>and</w:t>
      </w:r>
      <w:r>
        <w:t xml:space="preserve"> </w:t>
      </w:r>
      <m:oMath>
        <m:sSub>
          <m:sSubPr>
            <m:ctrlPr>
              <w:rPr>
                <w:rFonts w:ascii="Cambria Math" w:hAnsi="Cambria Math"/>
              </w:rPr>
            </m:ctrlPr>
          </m:sSubPr>
          <m:e>
            <m:r>
              <w:rPr>
                <w:rFonts w:ascii="Cambria Math" w:hAnsi="Cambria Math"/>
              </w:rPr>
              <m:t>C</m:t>
            </m:r>
          </m:e>
          <m:sub>
            <m:r>
              <w:rPr>
                <w:rFonts w:ascii="Cambria Math" w:hAnsi="Cambria Math"/>
              </w:rPr>
              <m:t>c</m:t>
            </m:r>
          </m:sub>
        </m:sSub>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c</m:t>
            </m:r>
          </m:sub>
        </m:sSub>
        <m:sSub>
          <m:sSubPr>
            <m:ctrlPr>
              <w:rPr>
                <w:rFonts w:ascii="Cambria Math" w:hAnsi="Cambria Math"/>
              </w:rPr>
            </m:ctrlPr>
          </m:sSubPr>
          <m:e>
            <m:r>
              <w:rPr>
                <w:rFonts w:ascii="Cambria Math" w:hAnsi="Cambria Math"/>
              </w:rPr>
              <m:t>c</m:t>
            </m:r>
          </m:e>
          <m:sub>
            <m:r>
              <w:rPr>
                <w:rFonts w:ascii="Cambria Math" w:hAnsi="Cambria Math"/>
              </w:rPr>
              <m:t>p</m:t>
            </m:r>
          </m:sub>
        </m:sSub>
      </m:oMath>
      <w:r>
        <w:t xml:space="preserve"> </w:t>
      </w:r>
      <w:r w:rsidRPr="002C632B">
        <w:t>which give</w:t>
      </w:r>
      <w:r>
        <w:t xml:space="preserve"> </w:t>
      </w:r>
      <m:oMath>
        <m:sSub>
          <m:sSubPr>
            <m:ctrlPr>
              <w:rPr>
                <w:rFonts w:ascii="Cambria Math" w:hAnsi="Cambria Math"/>
              </w:rPr>
            </m:ctrlPr>
          </m:sSubPr>
          <m:e>
            <m:r>
              <w:rPr>
                <w:rFonts w:ascii="Cambria Math" w:hAnsi="Cambria Math"/>
              </w:rPr>
              <m:t>C</m:t>
            </m:r>
          </m:e>
          <m:sub>
            <m:r>
              <w:rPr>
                <w:rFonts w:ascii="Cambria Math" w:hAnsi="Cambria Math"/>
              </w:rPr>
              <m:t>h</m:t>
            </m:r>
          </m:sub>
        </m:sSub>
        <m:r>
          <w:rPr>
            <w:rFonts w:ascii="Cambria Math" w:hAnsi="Cambria Math"/>
          </w:rPr>
          <m:t>=172.11 </m:t>
        </m:r>
        <m:r>
          <m:rPr>
            <m:nor/>
          </m:rPr>
          <m:t>W/K</m:t>
        </m:r>
      </m:oMath>
      <w:r>
        <w:t xml:space="preserve"> </w:t>
      </w:r>
      <w:r w:rsidRPr="002C632B">
        <w:t>and</w:t>
      </w:r>
      <w:r>
        <w:t xml:space="preserve"> </w:t>
      </w:r>
      <m:oMath>
        <m:sSub>
          <m:sSubPr>
            <m:ctrlPr>
              <w:rPr>
                <w:rFonts w:ascii="Cambria Math" w:hAnsi="Cambria Math"/>
              </w:rPr>
            </m:ctrlPr>
          </m:sSubPr>
          <m:e>
            <m:r>
              <w:rPr>
                <w:rFonts w:ascii="Cambria Math" w:hAnsi="Cambria Math"/>
              </w:rPr>
              <m:t>C</m:t>
            </m:r>
          </m:e>
          <m:sub>
            <m:r>
              <w:rPr>
                <w:rFonts w:ascii="Cambria Math" w:hAnsi="Cambria Math"/>
              </w:rPr>
              <m:t>c</m:t>
            </m:r>
          </m:sub>
        </m:sSub>
        <m:r>
          <w:rPr>
            <w:rFonts w:ascii="Cambria Math" w:hAnsi="Cambria Math"/>
          </w:rPr>
          <m:t>=258.16 </m:t>
        </m:r>
        <m:r>
          <m:rPr>
            <m:nor/>
          </m:rPr>
          <m:t>W/K</m:t>
        </m:r>
      </m:oMath>
    </w:p>
    <w:p w14:paraId="1A3BA181" w14:textId="189C291F" w:rsidR="002C632B" w:rsidRPr="002C632B" w:rsidRDefault="002C632B" w:rsidP="002C632B">
      <w:pPr>
        <w:tabs>
          <w:tab w:val="left" w:pos="2705"/>
        </w:tabs>
      </w:pPr>
      <w:r w:rsidRPr="002C632B">
        <w:t>Therefore,</w:t>
      </w:r>
      <w:r>
        <w:t xml:space="preserve"> </w:t>
      </w:r>
      <m:oMath>
        <m:sSub>
          <m:sSubPr>
            <m:ctrlPr>
              <w:rPr>
                <w:rFonts w:ascii="Cambria Math" w:hAnsi="Cambria Math"/>
              </w:rPr>
            </m:ctrlPr>
          </m:sSubPr>
          <m:e>
            <m:r>
              <w:rPr>
                <w:rFonts w:ascii="Cambria Math" w:hAnsi="Cambria Math"/>
              </w:rPr>
              <m:t>C</m:t>
            </m:r>
          </m:e>
          <m:sub>
            <m:r>
              <m:rPr>
                <m:sty m:val="p"/>
              </m:rPr>
              <w:rPr>
                <w:rFonts w:ascii="Cambria Math" w:hAnsi="Cambria Math"/>
              </w:rPr>
              <m:t>min</m:t>
            </m:r>
          </m:sub>
        </m:sSub>
        <m:r>
          <w:rPr>
            <w:rFonts w:ascii="Cambria Math" w:hAnsi="Cambria Math"/>
          </w:rPr>
          <m:t>=172.11 </m:t>
        </m:r>
        <m:r>
          <m:rPr>
            <m:nor/>
          </m:rPr>
          <m:t>W/K</m:t>
        </m:r>
      </m:oMath>
      <w:r>
        <w:t xml:space="preserve"> </w:t>
      </w:r>
      <w:r w:rsidRPr="002C632B">
        <w:t>and</w:t>
      </w:r>
      <w:r>
        <w:t xml:space="preserve"> </w:t>
      </w:r>
      <m:oMath>
        <m:sSub>
          <m:sSubPr>
            <m:ctrlPr>
              <w:rPr>
                <w:rFonts w:ascii="Cambria Math" w:hAnsi="Cambria Math"/>
              </w:rPr>
            </m:ctrlPr>
          </m:sSubPr>
          <m:e>
            <m:r>
              <w:rPr>
                <w:rFonts w:ascii="Cambria Math" w:hAnsi="Cambria Math"/>
              </w:rPr>
              <m:t>C</m:t>
            </m:r>
          </m:e>
          <m:sub>
            <m:r>
              <m:rPr>
                <m:sty m:val="p"/>
              </m:rPr>
              <w:rPr>
                <w:rFonts w:ascii="Cambria Math" w:hAnsi="Cambria Math"/>
              </w:rPr>
              <m:t>max</m:t>
            </m:r>
          </m:sub>
        </m:sSub>
        <m:r>
          <w:rPr>
            <w:rFonts w:ascii="Cambria Math" w:hAnsi="Cambria Math"/>
          </w:rPr>
          <m:t>=258.16 </m:t>
        </m:r>
        <m:r>
          <m:rPr>
            <m:nor/>
          </m:rPr>
          <m:t>W/K</m:t>
        </m:r>
      </m:oMath>
      <w:r>
        <w:t xml:space="preserve"> </w:t>
      </w:r>
      <w:r w:rsidRPr="002C632B">
        <w:t>with the recirculating avionics stream acting as the minimum-capacity stream.</w:t>
      </w:r>
    </w:p>
    <w:p w14:paraId="2E9CC3B9" w14:textId="07C724BA" w:rsidR="002C632B" w:rsidRPr="002C632B" w:rsidRDefault="002C632B" w:rsidP="002C632B">
      <w:pPr>
        <w:tabs>
          <w:tab w:val="left" w:pos="2705"/>
        </w:tabs>
      </w:pPr>
      <w:r w:rsidRPr="002C632B">
        <w:t>The maximum thermodynamically possible heat-transfer rate for the specified inlet conditions is</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sty m:val="p"/>
              </m:rPr>
              <w:rPr>
                <w:rFonts w:ascii="Cambria Math" w:hAnsi="Cambria Math"/>
              </w:rPr>
              <m:t>max</m:t>
            </m:r>
          </m:sub>
        </m:sSub>
        <m:sSub>
          <m:sSubPr>
            <m:ctrlPr>
              <w:rPr>
                <w:rFonts w:ascii="Cambria Math" w:hAnsi="Cambria Math"/>
              </w:rPr>
            </m:ctrlPr>
          </m:sSubPr>
          <m:e>
            <m:r>
              <w:rPr>
                <w:rFonts w:ascii="Cambria Math" w:hAnsi="Cambria Math"/>
              </w:rPr>
              <m:t>C</m:t>
            </m:r>
          </m:e>
          <m:sub>
            <m:r>
              <m:rPr>
                <m:sty m:val="p"/>
              </m:rPr>
              <w:rPr>
                <w:rFonts w:ascii="Cambria Math" w:hAnsi="Cambria Math"/>
              </w:rPr>
              <m:t>min</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h,in</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c,in</m:t>
                </m:r>
              </m:sub>
            </m:sSub>
          </m:e>
        </m:d>
      </m:oMath>
    </w:p>
    <w:p w14:paraId="509295CF" w14:textId="78D11050" w:rsidR="002C632B" w:rsidRPr="002C632B" w:rsidRDefault="002C632B" w:rsidP="002C632B">
      <w:pPr>
        <w:tabs>
          <w:tab w:val="left" w:pos="2705"/>
        </w:tabs>
      </w:pPr>
      <w:r w:rsidRPr="002C632B">
        <w:t>Using the inlet-temperature difference</w:t>
      </w:r>
      <w:r>
        <w:t xml:space="preserve"> </w:t>
      </w:r>
      <m:oMath>
        <m:sSub>
          <m:sSubPr>
            <m:ctrlPr>
              <w:rPr>
                <w:rFonts w:ascii="Cambria Math" w:hAnsi="Cambria Math"/>
              </w:rPr>
            </m:ctrlPr>
          </m:sSubPr>
          <m:e>
            <m:r>
              <w:rPr>
                <w:rFonts w:ascii="Cambria Math" w:hAnsi="Cambria Math"/>
              </w:rPr>
              <m:t>T</m:t>
            </m:r>
          </m:e>
          <m:sub>
            <m:r>
              <w:rPr>
                <w:rFonts w:ascii="Cambria Math" w:hAnsi="Cambria Math"/>
              </w:rPr>
              <m:t>h,in</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c,in</m:t>
            </m:r>
          </m:sub>
        </m:sSub>
        <m:r>
          <w:rPr>
            <w:rFonts w:ascii="Cambria Math" w:hAnsi="Cambria Math"/>
          </w:rPr>
          <m:t>40-</m:t>
        </m:r>
        <m:d>
          <m:dPr>
            <m:ctrlPr>
              <w:rPr>
                <w:rFonts w:ascii="Cambria Math" w:hAnsi="Cambria Math"/>
              </w:rPr>
            </m:ctrlPr>
          </m:dPr>
          <m:e>
            <m:r>
              <w:rPr>
                <w:rFonts w:ascii="Cambria Math" w:hAnsi="Cambria Math"/>
              </w:rPr>
              <m:t>-4.8</m:t>
            </m:r>
          </m:e>
        </m:d>
        <m:r>
          <w:rPr>
            <w:rFonts w:ascii="Cambria Math" w:hAnsi="Cambria Math"/>
          </w:rPr>
          <m:t>44.8 </m:t>
        </m:r>
        <m:r>
          <m:rPr>
            <m:nor/>
          </m:rPr>
          <m:t>K</m:t>
        </m:r>
      </m:oMath>
      <w:r>
        <w:t xml:space="preserve"> </w:t>
      </w:r>
      <w:r w:rsidRPr="002C632B">
        <w:t>gives</w:t>
      </w:r>
      <w:r>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sty m:val="p"/>
                  </m:rPr>
                  <w:rPr>
                    <w:rFonts w:ascii="Cambria Math" w:hAnsi="Cambria Math"/>
                  </w:rPr>
                  <m:t>max</m:t>
                </m:r>
              </m:sub>
            </m:sSub>
            <m:r>
              <w:rPr>
                <w:rFonts w:ascii="Cambria Math" w:hAnsi="Cambria Math"/>
              </w:rPr>
              <m:t>=7710.4 </m:t>
            </m:r>
            <m:r>
              <m:rPr>
                <m:nor/>
              </m:rPr>
              <m:t>W</m:t>
            </m:r>
          </m:e>
        </m:borderBox>
      </m:oMath>
    </w:p>
    <w:p w14:paraId="38D1452D" w14:textId="7C93F434" w:rsidR="002C632B" w:rsidRPr="002C632B" w:rsidRDefault="002C632B" w:rsidP="002C632B">
      <w:pPr>
        <w:tabs>
          <w:tab w:val="left" w:pos="2705"/>
        </w:tabs>
      </w:pPr>
      <w:r w:rsidRPr="002C632B">
        <w:t>The heat-exchanger effectiveness required to reject the full avionics thermal load is</w:t>
      </w:r>
      <w:r>
        <w:t xml:space="preserve"> </w:t>
      </w:r>
      <m:oMath>
        <m:sSub>
          <m:sSubPr>
            <m:ctrlPr>
              <w:rPr>
                <w:rFonts w:ascii="Cambria Math" w:hAnsi="Cambria Math"/>
              </w:rPr>
            </m:ctrlPr>
          </m:sSubPr>
          <m:e>
            <m:r>
              <w:rPr>
                <w:rFonts w:ascii="Cambria Math" w:hAnsi="Cambria Math"/>
              </w:rPr>
              <m:t>ε</m:t>
            </m:r>
          </m:e>
          <m:sub>
            <m:r>
              <m:rPr>
                <m:nor/>
              </m:rPr>
              <m:t>req</m:t>
            </m:r>
          </m:sub>
        </m:sSub>
        <m:f>
          <m:fPr>
            <m:ctrlPr>
              <w:rPr>
                <w:rFonts w:ascii="Cambria Math" w:hAnsi="Cambria Math"/>
              </w:rPr>
            </m:ctrlPr>
          </m:fPr>
          <m:num>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HX,req</m:t>
                </m:r>
              </m:sub>
            </m:sSub>
          </m:num>
          <m:den>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sty m:val="p"/>
                  </m:rPr>
                  <w:rPr>
                    <w:rFonts w:ascii="Cambria Math" w:hAnsi="Cambria Math"/>
                  </w:rPr>
                  <m:t>max</m:t>
                </m:r>
              </m:sub>
            </m:sSub>
          </m:den>
        </m:f>
      </m:oMath>
      <w:r>
        <w:t xml:space="preserve"> </w:t>
      </w:r>
      <w:r w:rsidRPr="002C632B">
        <w:t>giving</w:t>
      </w:r>
      <w:r>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ε</m:t>
                </m:r>
              </m:e>
              <m:sub>
                <m:r>
                  <m:rPr>
                    <m:nor/>
                  </m:rPr>
                  <m:t>req</m:t>
                </m:r>
              </m:sub>
            </m:sSub>
            <m:r>
              <w:rPr>
                <w:rFonts w:ascii="Cambria Math" w:hAnsi="Cambria Math"/>
              </w:rPr>
              <m:t>=0.3348</m:t>
            </m:r>
          </m:e>
        </m:borderBox>
      </m:oMath>
      <w:r>
        <w:t xml:space="preserve"> </w:t>
      </w:r>
      <w:r w:rsidRPr="002C632B">
        <w:t>or approximately 33.5%.</w:t>
      </w:r>
    </w:p>
    <w:p w14:paraId="68F81006" w14:textId="68348345" w:rsidR="002C632B" w:rsidRPr="002C632B" w:rsidRDefault="002C632B" w:rsidP="002C632B">
      <w:pPr>
        <w:tabs>
          <w:tab w:val="left" w:pos="2705"/>
        </w:tabs>
      </w:pPr>
      <w:r w:rsidRPr="002C632B">
        <w:t>The resulting hot-side outlet temperature is calculated from</w:t>
      </w:r>
      <w:r>
        <w:t xml:space="preserve"> </w:t>
      </w:r>
      <m:oMath>
        <m:sSub>
          <m:sSubPr>
            <m:ctrlPr>
              <w:rPr>
                <w:rFonts w:ascii="Cambria Math" w:hAnsi="Cambria Math"/>
              </w:rPr>
            </m:ctrlPr>
          </m:sSubPr>
          <m:e>
            <m:r>
              <w:rPr>
                <w:rFonts w:ascii="Cambria Math" w:hAnsi="Cambria Math"/>
              </w:rPr>
              <m:t>T</m:t>
            </m:r>
          </m:e>
          <m:sub>
            <m:r>
              <w:rPr>
                <w:rFonts w:ascii="Cambria Math" w:hAnsi="Cambria Math"/>
              </w:rPr>
              <m:t>h,out</m:t>
            </m:r>
          </m:sub>
        </m:sSub>
        <m:sSub>
          <m:sSubPr>
            <m:ctrlPr>
              <w:rPr>
                <w:rFonts w:ascii="Cambria Math" w:hAnsi="Cambria Math"/>
              </w:rPr>
            </m:ctrlPr>
          </m:sSubPr>
          <m:e>
            <m:r>
              <w:rPr>
                <w:rFonts w:ascii="Cambria Math" w:hAnsi="Cambria Math"/>
              </w:rPr>
              <m:t>T</m:t>
            </m:r>
          </m:e>
          <m:sub>
            <m:r>
              <w:rPr>
                <w:rFonts w:ascii="Cambria Math" w:hAnsi="Cambria Math"/>
              </w:rPr>
              <m:t>h,in</m:t>
            </m:r>
          </m:sub>
        </m:sSub>
        <m:f>
          <m:fPr>
            <m:ctrlPr>
              <w:rPr>
                <w:rFonts w:ascii="Cambria Math" w:hAnsi="Cambria Math"/>
              </w:rPr>
            </m:ctrlPr>
          </m:fPr>
          <m:num>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HX</m:t>
                </m:r>
              </m:sub>
            </m:sSub>
          </m:num>
          <m:den>
            <m:sSub>
              <m:sSubPr>
                <m:ctrlPr>
                  <w:rPr>
                    <w:rFonts w:ascii="Cambria Math" w:hAnsi="Cambria Math"/>
                  </w:rPr>
                </m:ctrlPr>
              </m:sSubPr>
              <m:e>
                <m:r>
                  <w:rPr>
                    <w:rFonts w:ascii="Cambria Math" w:hAnsi="Cambria Math"/>
                  </w:rPr>
                  <m:t>C</m:t>
                </m:r>
              </m:e>
              <m:sub>
                <m:r>
                  <w:rPr>
                    <w:rFonts w:ascii="Cambria Math" w:hAnsi="Cambria Math"/>
                  </w:rPr>
                  <m:t>h</m:t>
                </m:r>
              </m:sub>
            </m:sSub>
          </m:den>
        </m:f>
      </m:oMath>
    </w:p>
    <w:p w14:paraId="4310B245" w14:textId="3F70A5B0" w:rsidR="002C632B" w:rsidRPr="002C632B" w:rsidRDefault="002C632B" w:rsidP="002C632B">
      <w:pPr>
        <w:tabs>
          <w:tab w:val="left" w:pos="2705"/>
        </w:tabs>
      </w:pPr>
      <w:r w:rsidRPr="002C632B">
        <w:t>which gives</w:t>
      </w:r>
      <w:r>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T</m:t>
                </m:r>
              </m:e>
              <m:sub>
                <m:r>
                  <w:rPr>
                    <w:rFonts w:ascii="Cambria Math" w:hAnsi="Cambria Math"/>
                  </w:rPr>
                  <m:t>h,out</m:t>
                </m:r>
              </m:sub>
            </m:sSub>
            <m:r>
              <w:rPr>
                <w:rFonts w:ascii="Cambria Math" w:hAnsi="Cambria Math"/>
              </w:rPr>
              <m:t>=</m:t>
            </m:r>
            <m:sSup>
              <m:sSupPr>
                <m:ctrlPr>
                  <w:rPr>
                    <w:rFonts w:ascii="Cambria Math" w:hAnsi="Cambria Math"/>
                  </w:rPr>
                </m:ctrlPr>
              </m:sSupPr>
              <m:e>
                <m:r>
                  <w:rPr>
                    <w:rFonts w:ascii="Cambria Math" w:hAnsi="Cambria Math"/>
                  </w:rPr>
                  <m:t>25.0</m:t>
                </m:r>
              </m:e>
              <m:sup>
                <m:r>
                  <w:rPr>
                    <w:rFonts w:ascii="Cambria Math" w:hAnsi="Cambria Math"/>
                  </w:rPr>
                  <m:t>∘</m:t>
                </m:r>
              </m:sup>
            </m:sSup>
            <m:r>
              <m:rPr>
                <m:nor/>
              </m:rPr>
              <m:t>C</m:t>
            </m:r>
          </m:e>
        </m:borderBox>
      </m:oMath>
      <w:r>
        <w:t xml:space="preserve"> </w:t>
      </w:r>
      <w:r w:rsidRPr="002C632B">
        <w:t>and therefore satisfies the baseline supply-air target.</w:t>
      </w:r>
    </w:p>
    <w:p w14:paraId="3DE00980" w14:textId="1D6EF40C" w:rsidR="002C632B" w:rsidRPr="002C632B" w:rsidRDefault="002C632B" w:rsidP="002C632B">
      <w:pPr>
        <w:tabs>
          <w:tab w:val="left" w:pos="2705"/>
        </w:tabs>
      </w:pPr>
      <w:r w:rsidRPr="002C632B">
        <w:t>The external-air outlet temperature is</w:t>
      </w:r>
      <w:r>
        <w:t xml:space="preserve"> </w:t>
      </w:r>
      <m:oMath>
        <m:sSub>
          <m:sSubPr>
            <m:ctrlPr>
              <w:rPr>
                <w:rFonts w:ascii="Cambria Math" w:hAnsi="Cambria Math"/>
              </w:rPr>
            </m:ctrlPr>
          </m:sSubPr>
          <m:e>
            <m:r>
              <w:rPr>
                <w:rFonts w:ascii="Cambria Math" w:hAnsi="Cambria Math"/>
              </w:rPr>
              <m:t>T</m:t>
            </m:r>
          </m:e>
          <m:sub>
            <m:r>
              <w:rPr>
                <w:rFonts w:ascii="Cambria Math" w:hAnsi="Cambria Math"/>
              </w:rPr>
              <m:t>c,out</m:t>
            </m:r>
          </m:sub>
        </m:sSub>
        <m:sSub>
          <m:sSubPr>
            <m:ctrlPr>
              <w:rPr>
                <w:rFonts w:ascii="Cambria Math" w:hAnsi="Cambria Math"/>
              </w:rPr>
            </m:ctrlPr>
          </m:sSubPr>
          <m:e>
            <m:r>
              <w:rPr>
                <w:rFonts w:ascii="Cambria Math" w:hAnsi="Cambria Math"/>
              </w:rPr>
              <m:t>T</m:t>
            </m:r>
          </m:e>
          <m:sub>
            <m:r>
              <w:rPr>
                <w:rFonts w:ascii="Cambria Math" w:hAnsi="Cambria Math"/>
              </w:rPr>
              <m:t>c,in</m:t>
            </m:r>
          </m:sub>
        </m:sSub>
        <m:r>
          <w:rPr>
            <w:rFonts w:ascii="Cambria Math" w:hAnsi="Cambria Math"/>
          </w:rPr>
          <m:t>+</m:t>
        </m:r>
        <m:f>
          <m:fPr>
            <m:ctrlPr>
              <w:rPr>
                <w:rFonts w:ascii="Cambria Math" w:hAnsi="Cambria Math"/>
              </w:rPr>
            </m:ctrlPr>
          </m:fPr>
          <m:num>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HX</m:t>
                </m:r>
              </m:sub>
            </m:sSub>
          </m:num>
          <m:den>
            <m:sSub>
              <m:sSubPr>
                <m:ctrlPr>
                  <w:rPr>
                    <w:rFonts w:ascii="Cambria Math" w:hAnsi="Cambria Math"/>
                  </w:rPr>
                </m:ctrlPr>
              </m:sSubPr>
              <m:e>
                <m:r>
                  <w:rPr>
                    <w:rFonts w:ascii="Cambria Math" w:hAnsi="Cambria Math"/>
                  </w:rPr>
                  <m:t>C</m:t>
                </m:r>
              </m:e>
              <m:sub>
                <m:r>
                  <w:rPr>
                    <w:rFonts w:ascii="Cambria Math" w:hAnsi="Cambria Math"/>
                  </w:rPr>
                  <m:t>c</m:t>
                </m:r>
              </m:sub>
            </m:sSub>
          </m:den>
        </m:f>
      </m:oMath>
      <w:r>
        <w:t xml:space="preserve"> </w:t>
      </w:r>
      <w:r w:rsidRPr="002C632B">
        <w:t>giving</w:t>
      </w:r>
      <w:r>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T</m:t>
                </m:r>
              </m:e>
              <m:sub>
                <m:r>
                  <w:rPr>
                    <w:rFonts w:ascii="Cambria Math" w:hAnsi="Cambria Math"/>
                  </w:rPr>
                  <m:t>c,out</m:t>
                </m:r>
              </m:sub>
            </m:sSub>
            <m:r>
              <w:rPr>
                <w:rFonts w:ascii="Cambria Math" w:hAnsi="Cambria Math"/>
              </w:rPr>
              <m:t>=</m:t>
            </m:r>
            <m:sSup>
              <m:sSupPr>
                <m:ctrlPr>
                  <w:rPr>
                    <w:rFonts w:ascii="Cambria Math" w:hAnsi="Cambria Math"/>
                  </w:rPr>
                </m:ctrlPr>
              </m:sSupPr>
              <m:e>
                <m:r>
                  <w:rPr>
                    <w:rFonts w:ascii="Cambria Math" w:hAnsi="Cambria Math"/>
                  </w:rPr>
                  <m:t>5.2</m:t>
                </m:r>
              </m:e>
              <m:sup>
                <m:r>
                  <w:rPr>
                    <w:rFonts w:ascii="Cambria Math" w:hAnsi="Cambria Math"/>
                  </w:rPr>
                  <m:t>∘</m:t>
                </m:r>
              </m:sup>
            </m:sSup>
            <m:r>
              <m:rPr>
                <m:nor/>
              </m:rPr>
              <m:t>C</m:t>
            </m:r>
          </m:e>
        </m:borderBox>
      </m:oMath>
    </w:p>
    <w:p w14:paraId="56D95834" w14:textId="77777777" w:rsidR="002C632B" w:rsidRPr="002C632B" w:rsidRDefault="002C632B" w:rsidP="002C632B">
      <w:pPr>
        <w:tabs>
          <w:tab w:val="left" w:pos="2705"/>
        </w:tabs>
      </w:pPr>
      <w:r w:rsidRPr="002C632B">
        <w:t>Thus, the avionics stream is cooled by 15 K while the external stream warms by approximately 10 K.</w:t>
      </w:r>
    </w:p>
    <w:p w14:paraId="75747C48" w14:textId="62BC8901" w:rsidR="002C632B" w:rsidRPr="00B537A7" w:rsidRDefault="002C632B" w:rsidP="00B537A7">
      <w:pPr>
        <w:tabs>
          <w:tab w:val="left" w:pos="2705"/>
        </w:tabs>
      </w:pPr>
      <w:r w:rsidRPr="002C632B">
        <w:t>The heat-transfer rate was independently recalculated from both sides of the heat exchanger:</w:t>
      </w:r>
      <w:r w:rsidR="00B537A7">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h</m:t>
            </m:r>
          </m:sub>
        </m:sSub>
        <m:sSub>
          <m:sSubPr>
            <m:ctrlPr>
              <w:rPr>
                <w:rFonts w:ascii="Cambria Math" w:hAnsi="Cambria Math"/>
              </w:rPr>
            </m:ctrlPr>
          </m:sSubPr>
          <m:e>
            <m:r>
              <w:rPr>
                <w:rFonts w:ascii="Cambria Math" w:hAnsi="Cambria Math"/>
              </w:rPr>
              <m:t>C</m:t>
            </m:r>
          </m:e>
          <m:sub>
            <m:r>
              <w:rPr>
                <w:rFonts w:ascii="Cambria Math" w:hAnsi="Cambria Math"/>
              </w:rPr>
              <m:t>h</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h,in</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h,out</m:t>
                </m:r>
              </m:sub>
            </m:sSub>
          </m:e>
        </m:d>
      </m:oMath>
      <w:r w:rsidR="00B537A7">
        <w:t xml:space="preserve"> </w:t>
      </w:r>
      <w:r w:rsidRPr="002C632B">
        <w:t>and</w:t>
      </w:r>
      <w:r w:rsidR="00B537A7">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c</m:t>
            </m:r>
          </m:sub>
        </m:sSub>
        <m:sSub>
          <m:sSubPr>
            <m:ctrlPr>
              <w:rPr>
                <w:rFonts w:ascii="Cambria Math" w:hAnsi="Cambria Math"/>
              </w:rPr>
            </m:ctrlPr>
          </m:sSubPr>
          <m:e>
            <m:r>
              <w:rPr>
                <w:rFonts w:ascii="Cambria Math" w:hAnsi="Cambria Math"/>
              </w:rPr>
              <m:t>C</m:t>
            </m:r>
          </m:e>
          <m:sub>
            <m:r>
              <w:rPr>
                <w:rFonts w:ascii="Cambria Math" w:hAnsi="Cambria Math"/>
              </w:rPr>
              <m:t>c</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c,out</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c,in</m:t>
                </m:r>
              </m:sub>
            </m:sSub>
          </m:e>
        </m:d>
      </m:oMath>
    </w:p>
    <w:p w14:paraId="56DA7308" w14:textId="6FF358AC" w:rsidR="002C632B" w:rsidRPr="002C632B" w:rsidRDefault="002C632B" w:rsidP="00B537A7">
      <w:pPr>
        <w:tabs>
          <w:tab w:val="left" w:pos="2705"/>
        </w:tabs>
      </w:pPr>
      <w:r w:rsidRPr="002C632B">
        <w:t>Both calculations produced</w:t>
      </w:r>
      <w:r w:rsidR="00B537A7">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h</m:t>
                </m:r>
              </m:sub>
            </m:sSub>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c</m:t>
                </m:r>
              </m:sub>
            </m:sSub>
            <m:r>
              <w:rPr>
                <w:rFonts w:ascii="Cambria Math" w:hAnsi="Cambria Math"/>
              </w:rPr>
              <m:t>2581.6 </m:t>
            </m:r>
            <m:r>
              <m:rPr>
                <m:nor/>
              </m:rPr>
              <m:t>W</m:t>
            </m:r>
          </m:e>
        </m:borderBox>
      </m:oMath>
      <w:r w:rsidR="00B537A7">
        <w:t xml:space="preserve"> </w:t>
      </w:r>
      <w:r w:rsidRPr="002C632B">
        <w:t>with a numerical heat-exchanger energy-balance error of approximately</w:t>
      </w:r>
      <w:r w:rsidR="00B537A7">
        <w:t xml:space="preserve"> </w:t>
      </w:r>
      <m:oMath>
        <m:r>
          <w:rPr>
            <w:rFonts w:ascii="Cambria Math" w:hAnsi="Cambria Math"/>
          </w:rPr>
          <m:t>1.8×</m:t>
        </m:r>
        <m:sSup>
          <m:sSupPr>
            <m:ctrlPr>
              <w:rPr>
                <w:rFonts w:ascii="Cambria Math" w:hAnsi="Cambria Math"/>
              </w:rPr>
            </m:ctrlPr>
          </m:sSupPr>
          <m:e>
            <m:r>
              <w:rPr>
                <w:rFonts w:ascii="Cambria Math" w:hAnsi="Cambria Math"/>
              </w:rPr>
              <m:t>10</m:t>
            </m:r>
          </m:e>
          <m:sup>
            <m:r>
              <w:rPr>
                <w:rFonts w:ascii="Cambria Math" w:hAnsi="Cambria Math"/>
              </w:rPr>
              <m:t>-14</m:t>
            </m:r>
          </m:sup>
        </m:sSup>
      </m:oMath>
      <w:r w:rsidR="00B537A7">
        <w:t xml:space="preserve"> </w:t>
      </w:r>
      <w:r w:rsidRPr="002C632B">
        <w:t>which is effectively zero.</w:t>
      </w:r>
    </w:p>
    <w:p w14:paraId="210658C4" w14:textId="2D83D062" w:rsidR="002C632B" w:rsidRPr="002C632B" w:rsidRDefault="002C632B" w:rsidP="001256C5">
      <w:pPr>
        <w:tabs>
          <w:tab w:val="left" w:pos="2705"/>
        </w:tabs>
      </w:pPr>
      <w:r w:rsidRPr="002C632B">
        <w:t>A counterflow effectiveness–NTU representation was also used to estimate the thermal conductance required to achieve the baseline effectiveness. The heat-capacity-rate ratio is</w:t>
      </w:r>
      <w:r w:rsidR="001256C5">
        <w:t xml:space="preserve"> </w:t>
      </w:r>
      <m:oMath>
        <m:sSub>
          <m:sSubPr>
            <m:ctrlPr>
              <w:rPr>
                <w:rFonts w:ascii="Cambria Math" w:hAnsi="Cambria Math"/>
              </w:rPr>
            </m:ctrlPr>
          </m:sSubPr>
          <m:e>
            <m:r>
              <w:rPr>
                <w:rFonts w:ascii="Cambria Math" w:hAnsi="Cambria Math"/>
              </w:rPr>
              <m:t>C</m:t>
            </m:r>
          </m:e>
          <m:sub>
            <m:r>
              <w:rPr>
                <w:rFonts w:ascii="Cambria Math" w:hAnsi="Cambria Math"/>
              </w:rPr>
              <m:t>r</m:t>
            </m:r>
          </m:sub>
        </m:sSub>
        <m:f>
          <m:fPr>
            <m:ctrlPr>
              <w:rPr>
                <w:rFonts w:ascii="Cambria Math" w:hAnsi="Cambria Math"/>
              </w:rPr>
            </m:ctrlPr>
          </m:fPr>
          <m:num>
            <m:sSub>
              <m:sSubPr>
                <m:ctrlPr>
                  <w:rPr>
                    <w:rFonts w:ascii="Cambria Math" w:hAnsi="Cambria Math"/>
                  </w:rPr>
                </m:ctrlPr>
              </m:sSubPr>
              <m:e>
                <m:r>
                  <w:rPr>
                    <w:rFonts w:ascii="Cambria Math" w:hAnsi="Cambria Math"/>
                  </w:rPr>
                  <m:t>C</m:t>
                </m:r>
              </m:e>
              <m:sub>
                <m:r>
                  <m:rPr>
                    <m:sty m:val="p"/>
                  </m:rPr>
                  <w:rPr>
                    <w:rFonts w:ascii="Cambria Math" w:hAnsi="Cambria Math"/>
                  </w:rPr>
                  <m:t>min</m:t>
                </m:r>
              </m:sub>
            </m:sSub>
          </m:num>
          <m:den>
            <m:sSub>
              <m:sSubPr>
                <m:ctrlPr>
                  <w:rPr>
                    <w:rFonts w:ascii="Cambria Math" w:hAnsi="Cambria Math"/>
                  </w:rPr>
                </m:ctrlPr>
              </m:sSubPr>
              <m:e>
                <m:r>
                  <w:rPr>
                    <w:rFonts w:ascii="Cambria Math" w:hAnsi="Cambria Math"/>
                  </w:rPr>
                  <m:t>C</m:t>
                </m:r>
              </m:e>
              <m:sub>
                <m:r>
                  <m:rPr>
                    <m:sty m:val="p"/>
                  </m:rPr>
                  <w:rPr>
                    <w:rFonts w:ascii="Cambria Math" w:hAnsi="Cambria Math"/>
                  </w:rPr>
                  <m:t>max</m:t>
                </m:r>
              </m:sub>
            </m:sSub>
          </m:den>
        </m:f>
        <m:r>
          <w:rPr>
            <w:rFonts w:ascii="Cambria Math" w:hAnsi="Cambria Math"/>
          </w:rPr>
          <m:t>0.667</m:t>
        </m:r>
      </m:oMath>
    </w:p>
    <w:p w14:paraId="001C6F36" w14:textId="309E5671" w:rsidR="002C632B" w:rsidRPr="001256C5" w:rsidRDefault="002C632B" w:rsidP="001256C5">
      <w:pPr>
        <w:tabs>
          <w:tab w:val="left" w:pos="2705"/>
        </w:tabs>
      </w:pPr>
      <w:r w:rsidRPr="002C632B">
        <w:t>For a counterflow heat exchanger,</w:t>
      </w:r>
      <w:r w:rsidR="001256C5">
        <w:t xml:space="preserve"> </w:t>
      </w:r>
      <m:oMath>
        <m:r>
          <w:rPr>
            <w:rFonts w:ascii="Cambria Math" w:hAnsi="Cambria Math"/>
          </w:rPr>
          <m:t>ε=</m:t>
        </m:r>
        <m:f>
          <m:fPr>
            <m:ctrlPr>
              <w:rPr>
                <w:rFonts w:ascii="Cambria Math" w:hAnsi="Cambria Math"/>
              </w:rPr>
            </m:ctrlPr>
          </m:fPr>
          <m:num>
            <m:r>
              <w:rPr>
                <w:rFonts w:ascii="Cambria Math" w:hAnsi="Cambria Math"/>
              </w:rPr>
              <m:t>1-</m:t>
            </m:r>
            <m:sSup>
              <m:sSupPr>
                <m:ctrlPr>
                  <w:rPr>
                    <w:rFonts w:ascii="Cambria Math" w:hAnsi="Cambria Math"/>
                  </w:rPr>
                </m:ctrlPr>
              </m:sSupPr>
              <m:e>
                <m:r>
                  <w:rPr>
                    <w:rFonts w:ascii="Cambria Math" w:hAnsi="Cambria Math"/>
                  </w:rPr>
                  <m:t>e</m:t>
                </m:r>
              </m:e>
              <m:sup>
                <m:r>
                  <w:rPr>
                    <w:rFonts w:ascii="Cambria Math" w:hAnsi="Cambria Math"/>
                  </w:rPr>
                  <m:t>-NTU</m:t>
                </m:r>
                <m:d>
                  <m:dPr>
                    <m:ctrlPr>
                      <w:rPr>
                        <w:rFonts w:ascii="Cambria Math" w:hAnsi="Cambria Math"/>
                      </w:rPr>
                    </m:ctrlPr>
                  </m:dPr>
                  <m:e>
                    <m:r>
                      <w:rPr>
                        <w:rFonts w:ascii="Cambria Math" w:hAnsi="Cambria Math"/>
                      </w:rPr>
                      <m:t>1-</m:t>
                    </m:r>
                    <m:sSub>
                      <m:sSubPr>
                        <m:ctrlPr>
                          <w:rPr>
                            <w:rFonts w:ascii="Cambria Math" w:hAnsi="Cambria Math"/>
                          </w:rPr>
                        </m:ctrlPr>
                      </m:sSubPr>
                      <m:e>
                        <m:r>
                          <w:rPr>
                            <w:rFonts w:ascii="Cambria Math" w:hAnsi="Cambria Math"/>
                          </w:rPr>
                          <m:t>C</m:t>
                        </m:r>
                      </m:e>
                      <m:sub>
                        <m:r>
                          <w:rPr>
                            <w:rFonts w:ascii="Cambria Math" w:hAnsi="Cambria Math"/>
                          </w:rPr>
                          <m:t>r</m:t>
                        </m:r>
                      </m:sub>
                    </m:sSub>
                  </m:e>
                </m:d>
              </m:sup>
            </m:sSup>
          </m:num>
          <m:den>
            <m:r>
              <w:rPr>
                <w:rFonts w:ascii="Cambria Math" w:hAnsi="Cambria Math"/>
              </w:rPr>
              <m:t>1-</m:t>
            </m:r>
            <m:sSub>
              <m:sSubPr>
                <m:ctrlPr>
                  <w:rPr>
                    <w:rFonts w:ascii="Cambria Math" w:hAnsi="Cambria Math"/>
                  </w:rPr>
                </m:ctrlPr>
              </m:sSubPr>
              <m:e>
                <m:r>
                  <w:rPr>
                    <w:rFonts w:ascii="Cambria Math" w:hAnsi="Cambria Math"/>
                  </w:rPr>
                  <m:t>C</m:t>
                </m:r>
              </m:e>
              <m:sub>
                <m:r>
                  <w:rPr>
                    <w:rFonts w:ascii="Cambria Math" w:hAnsi="Cambria Math"/>
                  </w:rPr>
                  <m:t>r</m:t>
                </m:r>
              </m:sub>
            </m:sSub>
            <m:sSup>
              <m:sSupPr>
                <m:ctrlPr>
                  <w:rPr>
                    <w:rFonts w:ascii="Cambria Math" w:hAnsi="Cambria Math"/>
                  </w:rPr>
                </m:ctrlPr>
              </m:sSupPr>
              <m:e>
                <m:r>
                  <w:rPr>
                    <w:rFonts w:ascii="Cambria Math" w:hAnsi="Cambria Math"/>
                  </w:rPr>
                  <m:t>e</m:t>
                </m:r>
              </m:e>
              <m:sup>
                <m:r>
                  <w:rPr>
                    <w:rFonts w:ascii="Cambria Math" w:hAnsi="Cambria Math"/>
                  </w:rPr>
                  <m:t>-NTU</m:t>
                </m:r>
                <m:d>
                  <m:dPr>
                    <m:ctrlPr>
                      <w:rPr>
                        <w:rFonts w:ascii="Cambria Math" w:hAnsi="Cambria Math"/>
                      </w:rPr>
                    </m:ctrlPr>
                  </m:dPr>
                  <m:e>
                    <m:r>
                      <w:rPr>
                        <w:rFonts w:ascii="Cambria Math" w:hAnsi="Cambria Math"/>
                      </w:rPr>
                      <m:t>1-</m:t>
                    </m:r>
                    <m:sSub>
                      <m:sSubPr>
                        <m:ctrlPr>
                          <w:rPr>
                            <w:rFonts w:ascii="Cambria Math" w:hAnsi="Cambria Math"/>
                          </w:rPr>
                        </m:ctrlPr>
                      </m:sSubPr>
                      <m:e>
                        <m:r>
                          <w:rPr>
                            <w:rFonts w:ascii="Cambria Math" w:hAnsi="Cambria Math"/>
                          </w:rPr>
                          <m:t>C</m:t>
                        </m:r>
                      </m:e>
                      <m:sub>
                        <m:r>
                          <w:rPr>
                            <w:rFonts w:ascii="Cambria Math" w:hAnsi="Cambria Math"/>
                          </w:rPr>
                          <m:t>r</m:t>
                        </m:r>
                      </m:sub>
                    </m:sSub>
                  </m:e>
                </m:d>
              </m:sup>
            </m:sSup>
          </m:den>
        </m:f>
      </m:oMath>
    </w:p>
    <w:p w14:paraId="6DE5165E" w14:textId="2C75AF60" w:rsidR="002C632B" w:rsidRPr="002C632B" w:rsidRDefault="002C632B" w:rsidP="001256C5">
      <w:pPr>
        <w:tabs>
          <w:tab w:val="left" w:pos="2705"/>
        </w:tabs>
      </w:pPr>
      <w:r w:rsidRPr="002C632B">
        <w:lastRenderedPageBreak/>
        <w:t>Solving for the NTU required to achieve the baseline effectiveness gives</w:t>
      </w:r>
      <w:r w:rsidR="001256C5">
        <w:t xml:space="preserve"> </w:t>
      </w:r>
      <m:oMath>
        <m:borderBox>
          <m:borderBoxPr>
            <m:ctrlPr>
              <w:rPr>
                <w:rFonts w:ascii="Cambria Math" w:hAnsi="Cambria Math"/>
              </w:rPr>
            </m:ctrlPr>
          </m:borderBoxPr>
          <m:e>
            <m:r>
              <w:rPr>
                <w:rFonts w:ascii="Cambria Math" w:hAnsi="Cambria Math"/>
              </w:rPr>
              <m:t>NTU≈0.465</m:t>
            </m:r>
          </m:e>
        </m:borderBox>
      </m:oMath>
    </w:p>
    <w:p w14:paraId="1E208516" w14:textId="73250AE2" w:rsidR="002C632B" w:rsidRPr="002C632B" w:rsidRDefault="002C632B" w:rsidP="001256C5">
      <w:pPr>
        <w:tabs>
          <w:tab w:val="left" w:pos="2705"/>
        </w:tabs>
      </w:pPr>
      <w:r w:rsidRPr="002C632B">
        <w:t>Using</w:t>
      </w:r>
      <w:r w:rsidR="001256C5">
        <w:t xml:space="preserve"> </w:t>
      </w:r>
      <m:oMath>
        <m:r>
          <w:rPr>
            <w:rFonts w:ascii="Cambria Math" w:hAnsi="Cambria Math"/>
          </w:rPr>
          <m:t>NTU=</m:t>
        </m:r>
        <m:f>
          <m:fPr>
            <m:ctrlPr>
              <w:rPr>
                <w:rFonts w:ascii="Cambria Math" w:hAnsi="Cambria Math"/>
              </w:rPr>
            </m:ctrlPr>
          </m:fPr>
          <m:num>
            <m:r>
              <w:rPr>
                <w:rFonts w:ascii="Cambria Math" w:hAnsi="Cambria Math"/>
              </w:rPr>
              <m:t>UA</m:t>
            </m:r>
          </m:num>
          <m:den>
            <m:sSub>
              <m:sSubPr>
                <m:ctrlPr>
                  <w:rPr>
                    <w:rFonts w:ascii="Cambria Math" w:hAnsi="Cambria Math"/>
                  </w:rPr>
                </m:ctrlPr>
              </m:sSubPr>
              <m:e>
                <m:r>
                  <w:rPr>
                    <w:rFonts w:ascii="Cambria Math" w:hAnsi="Cambria Math"/>
                  </w:rPr>
                  <m:t>C</m:t>
                </m:r>
              </m:e>
              <m:sub>
                <m:r>
                  <m:rPr>
                    <m:sty m:val="p"/>
                  </m:rPr>
                  <w:rPr>
                    <w:rFonts w:ascii="Cambria Math" w:hAnsi="Cambria Math"/>
                  </w:rPr>
                  <m:t>min</m:t>
                </m:r>
              </m:sub>
            </m:sSub>
          </m:den>
        </m:f>
      </m:oMath>
      <w:r w:rsidR="001256C5">
        <w:t xml:space="preserve"> </w:t>
      </w:r>
      <w:r w:rsidRPr="002C632B">
        <w:t>the corresponding overall thermal conductance is</w:t>
      </w:r>
      <w:r w:rsidR="001256C5">
        <w:t xml:space="preserve"> </w:t>
      </w:r>
      <m:oMath>
        <m:r>
          <w:rPr>
            <w:rFonts w:ascii="Cambria Math" w:hAnsi="Cambria Math"/>
          </w:rPr>
          <m:t>UA=NTU,</m:t>
        </m:r>
        <m:sSub>
          <m:sSubPr>
            <m:ctrlPr>
              <w:rPr>
                <w:rFonts w:ascii="Cambria Math" w:hAnsi="Cambria Math"/>
              </w:rPr>
            </m:ctrlPr>
          </m:sSubPr>
          <m:e>
            <m:r>
              <w:rPr>
                <w:rFonts w:ascii="Cambria Math" w:hAnsi="Cambria Math"/>
              </w:rPr>
              <m:t>C</m:t>
            </m:r>
          </m:e>
          <m:sub>
            <m:r>
              <m:rPr>
                <m:sty m:val="p"/>
              </m:rPr>
              <w:rPr>
                <w:rFonts w:ascii="Cambria Math" w:hAnsi="Cambria Math"/>
              </w:rPr>
              <m:t>min</m:t>
            </m:r>
          </m:sub>
        </m:sSub>
      </m:oMath>
    </w:p>
    <w:p w14:paraId="36DAA23D" w14:textId="0F59E3DF" w:rsidR="002C632B" w:rsidRDefault="002C632B" w:rsidP="001256C5">
      <w:pPr>
        <w:tabs>
          <w:tab w:val="left" w:pos="2705"/>
        </w:tabs>
        <w:rPr>
          <w:rFonts w:eastAsiaTheme="minorEastAsia"/>
        </w:rPr>
      </w:pPr>
      <w:r w:rsidRPr="002C632B">
        <w:t>which gives approximately</w:t>
      </w:r>
      <w:r w:rsidR="001256C5">
        <w:t xml:space="preserve"> </w:t>
      </w:r>
      <m:oMath>
        <m:borderBox>
          <m:borderBoxPr>
            <m:ctrlPr>
              <w:rPr>
                <w:rFonts w:ascii="Cambria Math" w:hAnsi="Cambria Math"/>
              </w:rPr>
            </m:ctrlPr>
          </m:borderBoxPr>
          <m:e>
            <m:r>
              <w:rPr>
                <w:rFonts w:ascii="Cambria Math" w:hAnsi="Cambria Math"/>
              </w:rPr>
              <m:t>UA≈80.1 </m:t>
            </m:r>
            <m:r>
              <m:rPr>
                <m:nor/>
              </m:rPr>
              <m:t>W/K</m:t>
            </m:r>
          </m:e>
        </m:borderBox>
      </m:oMath>
    </w:p>
    <w:p w14:paraId="06F7ACC1" w14:textId="677F6C49" w:rsidR="00176B8D" w:rsidRDefault="00176B8D" w:rsidP="00176B8D">
      <w:pPr>
        <w:pStyle w:val="Caption"/>
        <w:keepNext/>
      </w:pPr>
      <w:r>
        <w:t xml:space="preserve">Table </w:t>
      </w:r>
      <w:r>
        <w:fldChar w:fldCharType="begin"/>
      </w:r>
      <w:r>
        <w:instrText xml:space="preserve"> SEQ Table \* ARABIC </w:instrText>
      </w:r>
      <w:r>
        <w:fldChar w:fldCharType="separate"/>
      </w:r>
      <w:r w:rsidR="00CE7137">
        <w:rPr>
          <w:noProof/>
        </w:rPr>
        <w:t>5</w:t>
      </w:r>
      <w:r>
        <w:fldChar w:fldCharType="end"/>
      </w:r>
      <w:r>
        <w:t xml:space="preserve">. </w:t>
      </w:r>
      <w:r w:rsidRPr="00ED72D9">
        <w:t>Baseline air-to-air heat-exchanger performance at the developed ECS design condition.</w:t>
      </w:r>
    </w:p>
    <w:tbl>
      <w:tblPr>
        <w:tblStyle w:val="TableGrid"/>
        <w:tblW w:w="0" w:type="auto"/>
        <w:tblLook w:val="04A0" w:firstRow="1" w:lastRow="0" w:firstColumn="1" w:lastColumn="0" w:noHBand="0" w:noVBand="1"/>
      </w:tblPr>
      <w:tblGrid>
        <w:gridCol w:w="3116"/>
        <w:gridCol w:w="3117"/>
        <w:gridCol w:w="3117"/>
      </w:tblGrid>
      <w:tr w:rsidR="00086BA5" w14:paraId="17242737" w14:textId="77777777" w:rsidTr="00086BA5">
        <w:tc>
          <w:tcPr>
            <w:tcW w:w="3116" w:type="dxa"/>
          </w:tcPr>
          <w:p w14:paraId="2DB267A7" w14:textId="02AD7F11" w:rsidR="00086BA5" w:rsidRPr="000E644E" w:rsidRDefault="0037024F" w:rsidP="0037024F">
            <w:pPr>
              <w:tabs>
                <w:tab w:val="left" w:pos="2705"/>
              </w:tabs>
              <w:rPr>
                <w:b/>
                <w:bCs/>
                <w:sz w:val="18"/>
                <w:szCs w:val="18"/>
              </w:rPr>
            </w:pPr>
            <w:r w:rsidRPr="000E644E">
              <w:rPr>
                <w:b/>
                <w:bCs/>
                <w:sz w:val="18"/>
                <w:szCs w:val="18"/>
              </w:rPr>
              <w:t>Parameter</w:t>
            </w:r>
          </w:p>
        </w:tc>
        <w:tc>
          <w:tcPr>
            <w:tcW w:w="3117" w:type="dxa"/>
          </w:tcPr>
          <w:p w14:paraId="303F4D62" w14:textId="32C05CA0" w:rsidR="00086BA5" w:rsidRPr="000E644E" w:rsidRDefault="00C76B7E" w:rsidP="00C76B7E">
            <w:pPr>
              <w:tabs>
                <w:tab w:val="left" w:pos="2705"/>
              </w:tabs>
              <w:rPr>
                <w:b/>
                <w:bCs/>
                <w:sz w:val="18"/>
                <w:szCs w:val="18"/>
              </w:rPr>
            </w:pPr>
            <w:r w:rsidRPr="000E644E">
              <w:rPr>
                <w:b/>
                <w:bCs/>
                <w:sz w:val="18"/>
                <w:szCs w:val="18"/>
              </w:rPr>
              <w:t>Value</w:t>
            </w:r>
          </w:p>
        </w:tc>
        <w:tc>
          <w:tcPr>
            <w:tcW w:w="3117" w:type="dxa"/>
          </w:tcPr>
          <w:p w14:paraId="078868AB" w14:textId="3241E90F" w:rsidR="00086BA5" w:rsidRPr="000E644E" w:rsidRDefault="00C76B7E" w:rsidP="00C76B7E">
            <w:pPr>
              <w:tabs>
                <w:tab w:val="left" w:pos="2705"/>
              </w:tabs>
              <w:rPr>
                <w:b/>
                <w:bCs/>
                <w:sz w:val="18"/>
                <w:szCs w:val="18"/>
              </w:rPr>
            </w:pPr>
            <w:r w:rsidRPr="000E644E">
              <w:rPr>
                <w:b/>
                <w:bCs/>
                <w:sz w:val="18"/>
                <w:szCs w:val="18"/>
              </w:rPr>
              <w:t>Unit</w:t>
            </w:r>
          </w:p>
        </w:tc>
      </w:tr>
      <w:tr w:rsidR="00086BA5" w14:paraId="26EBCBCE" w14:textId="77777777" w:rsidTr="00086BA5">
        <w:tc>
          <w:tcPr>
            <w:tcW w:w="3116" w:type="dxa"/>
          </w:tcPr>
          <w:p w14:paraId="61011A35" w14:textId="58AF4062" w:rsidR="00086BA5" w:rsidRPr="000E644E" w:rsidRDefault="00084080" w:rsidP="00084080">
            <w:pPr>
              <w:tabs>
                <w:tab w:val="left" w:pos="2705"/>
              </w:tabs>
              <w:rPr>
                <w:sz w:val="18"/>
                <w:szCs w:val="18"/>
              </w:rPr>
            </w:pPr>
            <w:r w:rsidRPr="000E644E">
              <w:rPr>
                <w:sz w:val="18"/>
                <w:szCs w:val="18"/>
              </w:rPr>
              <w:t>Hot-side mass flow</w:t>
            </w:r>
          </w:p>
        </w:tc>
        <w:tc>
          <w:tcPr>
            <w:tcW w:w="3117" w:type="dxa"/>
          </w:tcPr>
          <w:p w14:paraId="02574A0F" w14:textId="7E913A42" w:rsidR="00086BA5" w:rsidRPr="000E644E" w:rsidRDefault="00587462" w:rsidP="001256C5">
            <w:pPr>
              <w:tabs>
                <w:tab w:val="left" w:pos="2705"/>
              </w:tabs>
              <w:rPr>
                <w:sz w:val="18"/>
                <w:szCs w:val="18"/>
              </w:rPr>
            </w:pPr>
            <w:r w:rsidRPr="000E644E">
              <w:rPr>
                <w:sz w:val="18"/>
                <w:szCs w:val="18"/>
              </w:rPr>
              <w:t>0.1713</w:t>
            </w:r>
          </w:p>
        </w:tc>
        <w:tc>
          <w:tcPr>
            <w:tcW w:w="3117" w:type="dxa"/>
          </w:tcPr>
          <w:p w14:paraId="69C0DD04" w14:textId="5FFE6C55" w:rsidR="00086BA5" w:rsidRPr="000E644E" w:rsidRDefault="005536B3" w:rsidP="005536B3">
            <w:pPr>
              <w:tabs>
                <w:tab w:val="left" w:pos="2705"/>
              </w:tabs>
              <w:rPr>
                <w:sz w:val="18"/>
                <w:szCs w:val="18"/>
              </w:rPr>
            </w:pPr>
            <w:r w:rsidRPr="000E644E">
              <w:rPr>
                <w:sz w:val="18"/>
                <w:szCs w:val="18"/>
              </w:rPr>
              <w:t>kg/s</w:t>
            </w:r>
          </w:p>
        </w:tc>
      </w:tr>
      <w:tr w:rsidR="00086BA5" w14:paraId="46FD888F" w14:textId="77777777" w:rsidTr="00086BA5">
        <w:tc>
          <w:tcPr>
            <w:tcW w:w="3116" w:type="dxa"/>
          </w:tcPr>
          <w:p w14:paraId="3EF67727" w14:textId="41B07D24" w:rsidR="00086BA5" w:rsidRPr="000E644E" w:rsidRDefault="00F34DD5" w:rsidP="00F34DD5">
            <w:pPr>
              <w:tabs>
                <w:tab w:val="left" w:pos="2705"/>
              </w:tabs>
              <w:rPr>
                <w:sz w:val="18"/>
                <w:szCs w:val="18"/>
              </w:rPr>
            </w:pPr>
            <w:r w:rsidRPr="000E644E">
              <w:rPr>
                <w:sz w:val="18"/>
                <w:szCs w:val="18"/>
              </w:rPr>
              <w:t>Cold-side mass flow</w:t>
            </w:r>
          </w:p>
        </w:tc>
        <w:tc>
          <w:tcPr>
            <w:tcW w:w="3117" w:type="dxa"/>
          </w:tcPr>
          <w:p w14:paraId="1045DA6E" w14:textId="18606640" w:rsidR="00086BA5" w:rsidRPr="000E644E" w:rsidRDefault="001C7D4E" w:rsidP="001256C5">
            <w:pPr>
              <w:tabs>
                <w:tab w:val="left" w:pos="2705"/>
              </w:tabs>
              <w:rPr>
                <w:sz w:val="18"/>
                <w:szCs w:val="18"/>
              </w:rPr>
            </w:pPr>
            <w:r w:rsidRPr="000E644E">
              <w:rPr>
                <w:sz w:val="18"/>
                <w:szCs w:val="18"/>
              </w:rPr>
              <w:t>0.2569</w:t>
            </w:r>
          </w:p>
        </w:tc>
        <w:tc>
          <w:tcPr>
            <w:tcW w:w="3117" w:type="dxa"/>
          </w:tcPr>
          <w:p w14:paraId="62D95778" w14:textId="5AFD7BE3" w:rsidR="00086BA5" w:rsidRPr="000E644E" w:rsidRDefault="005536B3" w:rsidP="005536B3">
            <w:pPr>
              <w:tabs>
                <w:tab w:val="left" w:pos="2705"/>
              </w:tabs>
              <w:rPr>
                <w:sz w:val="18"/>
                <w:szCs w:val="18"/>
              </w:rPr>
            </w:pPr>
            <w:r w:rsidRPr="000E644E">
              <w:rPr>
                <w:sz w:val="18"/>
                <w:szCs w:val="18"/>
              </w:rPr>
              <w:t>kg/s</w:t>
            </w:r>
          </w:p>
        </w:tc>
      </w:tr>
      <w:tr w:rsidR="00086BA5" w14:paraId="1128A74A" w14:textId="77777777" w:rsidTr="00086BA5">
        <w:tc>
          <w:tcPr>
            <w:tcW w:w="3116" w:type="dxa"/>
          </w:tcPr>
          <w:p w14:paraId="076CBA5B" w14:textId="2797AAA0" w:rsidR="00086BA5" w:rsidRPr="000E644E" w:rsidRDefault="00F34DD5" w:rsidP="00F34DD5">
            <w:pPr>
              <w:tabs>
                <w:tab w:val="left" w:pos="2705"/>
              </w:tabs>
              <w:rPr>
                <w:sz w:val="18"/>
                <w:szCs w:val="18"/>
              </w:rPr>
            </w:pPr>
            <w:r w:rsidRPr="000E644E">
              <w:rPr>
                <w:sz w:val="18"/>
                <w:szCs w:val="18"/>
              </w:rPr>
              <w:t>Hot-side capacity rate,</w:t>
            </w:r>
            <w:r w:rsidRPr="000E644E">
              <w:rPr>
                <w:sz w:val="18"/>
                <w:szCs w:val="18"/>
              </w:rPr>
              <w:t xml:space="preserve"> C</w:t>
            </w:r>
            <w:r w:rsidRPr="000E644E">
              <w:rPr>
                <w:sz w:val="18"/>
                <w:szCs w:val="18"/>
                <w:vertAlign w:val="subscript"/>
              </w:rPr>
              <w:t>h</w:t>
            </w:r>
          </w:p>
        </w:tc>
        <w:tc>
          <w:tcPr>
            <w:tcW w:w="3117" w:type="dxa"/>
          </w:tcPr>
          <w:p w14:paraId="7135F7D1" w14:textId="7ED521E8" w:rsidR="00086BA5" w:rsidRPr="000E644E" w:rsidRDefault="001C7D4E" w:rsidP="001256C5">
            <w:pPr>
              <w:tabs>
                <w:tab w:val="left" w:pos="2705"/>
              </w:tabs>
              <w:rPr>
                <w:sz w:val="18"/>
                <w:szCs w:val="18"/>
              </w:rPr>
            </w:pPr>
            <w:r w:rsidRPr="000E644E">
              <w:rPr>
                <w:sz w:val="18"/>
                <w:szCs w:val="18"/>
              </w:rPr>
              <w:t>172.11</w:t>
            </w:r>
          </w:p>
        </w:tc>
        <w:tc>
          <w:tcPr>
            <w:tcW w:w="3117" w:type="dxa"/>
          </w:tcPr>
          <w:p w14:paraId="3E71070F" w14:textId="7580DB8A" w:rsidR="00086BA5" w:rsidRPr="000E644E" w:rsidRDefault="005536B3" w:rsidP="005536B3">
            <w:pPr>
              <w:tabs>
                <w:tab w:val="left" w:pos="2705"/>
              </w:tabs>
              <w:rPr>
                <w:sz w:val="18"/>
                <w:szCs w:val="18"/>
              </w:rPr>
            </w:pPr>
            <w:r w:rsidRPr="000E644E">
              <w:rPr>
                <w:sz w:val="18"/>
                <w:szCs w:val="18"/>
              </w:rPr>
              <w:t>W/K</w:t>
            </w:r>
          </w:p>
        </w:tc>
      </w:tr>
      <w:tr w:rsidR="00086BA5" w14:paraId="23FDDBE0" w14:textId="77777777" w:rsidTr="00086BA5">
        <w:tc>
          <w:tcPr>
            <w:tcW w:w="3116" w:type="dxa"/>
          </w:tcPr>
          <w:p w14:paraId="5FA67761" w14:textId="6CAC7840" w:rsidR="00086BA5" w:rsidRPr="000E644E" w:rsidRDefault="00E504BA" w:rsidP="00E504BA">
            <w:pPr>
              <w:tabs>
                <w:tab w:val="left" w:pos="2705"/>
              </w:tabs>
              <w:rPr>
                <w:sz w:val="18"/>
                <w:szCs w:val="18"/>
              </w:rPr>
            </w:pPr>
            <w:r w:rsidRPr="000E644E">
              <w:rPr>
                <w:sz w:val="18"/>
                <w:szCs w:val="18"/>
              </w:rPr>
              <w:t>Cold-side capacity rate,</w:t>
            </w:r>
            <w:r w:rsidRPr="000E644E">
              <w:rPr>
                <w:sz w:val="18"/>
                <w:szCs w:val="18"/>
              </w:rPr>
              <w:t xml:space="preserve"> C</w:t>
            </w:r>
            <w:r w:rsidRPr="000E644E">
              <w:rPr>
                <w:sz w:val="18"/>
                <w:szCs w:val="18"/>
                <w:vertAlign w:val="subscript"/>
              </w:rPr>
              <w:t>c</w:t>
            </w:r>
          </w:p>
        </w:tc>
        <w:tc>
          <w:tcPr>
            <w:tcW w:w="3117" w:type="dxa"/>
          </w:tcPr>
          <w:p w14:paraId="103EB89B" w14:textId="09770521" w:rsidR="00086BA5" w:rsidRPr="000E644E" w:rsidRDefault="001C7D4E" w:rsidP="001256C5">
            <w:pPr>
              <w:tabs>
                <w:tab w:val="left" w:pos="2705"/>
              </w:tabs>
              <w:rPr>
                <w:sz w:val="18"/>
                <w:szCs w:val="18"/>
              </w:rPr>
            </w:pPr>
            <w:r w:rsidRPr="000E644E">
              <w:rPr>
                <w:sz w:val="18"/>
                <w:szCs w:val="18"/>
              </w:rPr>
              <w:t>258.16</w:t>
            </w:r>
          </w:p>
        </w:tc>
        <w:tc>
          <w:tcPr>
            <w:tcW w:w="3117" w:type="dxa"/>
          </w:tcPr>
          <w:p w14:paraId="513CC928" w14:textId="5DC5BBDD" w:rsidR="00086BA5" w:rsidRPr="000E644E" w:rsidRDefault="005536B3" w:rsidP="005536B3">
            <w:pPr>
              <w:tabs>
                <w:tab w:val="left" w:pos="2705"/>
              </w:tabs>
              <w:rPr>
                <w:sz w:val="18"/>
                <w:szCs w:val="18"/>
              </w:rPr>
            </w:pPr>
            <w:r w:rsidRPr="000E644E">
              <w:rPr>
                <w:sz w:val="18"/>
                <w:szCs w:val="18"/>
              </w:rPr>
              <w:t>W/K</w:t>
            </w:r>
          </w:p>
        </w:tc>
      </w:tr>
      <w:tr w:rsidR="00086BA5" w14:paraId="65766EE0" w14:textId="77777777" w:rsidTr="00086BA5">
        <w:tc>
          <w:tcPr>
            <w:tcW w:w="3116" w:type="dxa"/>
          </w:tcPr>
          <w:p w14:paraId="5CE8D9C5" w14:textId="0AE400FF" w:rsidR="00086BA5" w:rsidRPr="000E644E" w:rsidRDefault="00E504BA" w:rsidP="00E504BA">
            <w:pPr>
              <w:tabs>
                <w:tab w:val="left" w:pos="2705"/>
              </w:tabs>
              <w:rPr>
                <w:sz w:val="18"/>
                <w:szCs w:val="18"/>
              </w:rPr>
            </w:pPr>
            <w:r w:rsidRPr="000E644E">
              <w:rPr>
                <w:sz w:val="18"/>
                <w:szCs w:val="18"/>
              </w:rPr>
              <w:t>Minimum capacity rate,</w:t>
            </w:r>
            <w:r w:rsidRPr="000E644E">
              <w:rPr>
                <w:sz w:val="18"/>
                <w:szCs w:val="18"/>
              </w:rPr>
              <w:t xml:space="preserve"> </w:t>
            </w:r>
            <w:proofErr w:type="spellStart"/>
            <w:r w:rsidRPr="000E644E">
              <w:rPr>
                <w:sz w:val="18"/>
                <w:szCs w:val="18"/>
              </w:rPr>
              <w:t>C</w:t>
            </w:r>
            <w:r w:rsidRPr="000E644E">
              <w:rPr>
                <w:sz w:val="18"/>
                <w:szCs w:val="18"/>
                <w:vertAlign w:val="subscript"/>
              </w:rPr>
              <w:t>min</w:t>
            </w:r>
            <w:proofErr w:type="spellEnd"/>
          </w:p>
        </w:tc>
        <w:tc>
          <w:tcPr>
            <w:tcW w:w="3117" w:type="dxa"/>
          </w:tcPr>
          <w:p w14:paraId="6BF739A6" w14:textId="47DB1FE3" w:rsidR="00086BA5" w:rsidRPr="000E644E" w:rsidRDefault="001C7D4E" w:rsidP="001256C5">
            <w:pPr>
              <w:tabs>
                <w:tab w:val="left" w:pos="2705"/>
              </w:tabs>
              <w:rPr>
                <w:sz w:val="18"/>
                <w:szCs w:val="18"/>
              </w:rPr>
            </w:pPr>
            <w:r w:rsidRPr="000E644E">
              <w:rPr>
                <w:sz w:val="18"/>
                <w:szCs w:val="18"/>
              </w:rPr>
              <w:t>172.11</w:t>
            </w:r>
          </w:p>
        </w:tc>
        <w:tc>
          <w:tcPr>
            <w:tcW w:w="3117" w:type="dxa"/>
          </w:tcPr>
          <w:p w14:paraId="066B8267" w14:textId="35854F4C" w:rsidR="00086BA5" w:rsidRPr="000E644E" w:rsidRDefault="005536B3" w:rsidP="005536B3">
            <w:pPr>
              <w:tabs>
                <w:tab w:val="left" w:pos="2705"/>
              </w:tabs>
              <w:rPr>
                <w:sz w:val="18"/>
                <w:szCs w:val="18"/>
              </w:rPr>
            </w:pPr>
            <w:r w:rsidRPr="000E644E">
              <w:rPr>
                <w:sz w:val="18"/>
                <w:szCs w:val="18"/>
              </w:rPr>
              <w:t>W/K</w:t>
            </w:r>
          </w:p>
        </w:tc>
      </w:tr>
      <w:tr w:rsidR="00086BA5" w14:paraId="53403137" w14:textId="77777777" w:rsidTr="00086BA5">
        <w:tc>
          <w:tcPr>
            <w:tcW w:w="3116" w:type="dxa"/>
          </w:tcPr>
          <w:p w14:paraId="0B886FD4" w14:textId="04C9BAF5" w:rsidR="00086BA5" w:rsidRPr="000E644E" w:rsidRDefault="00765A93" w:rsidP="00765A93">
            <w:pPr>
              <w:tabs>
                <w:tab w:val="left" w:pos="2705"/>
              </w:tabs>
              <w:rPr>
                <w:sz w:val="18"/>
                <w:szCs w:val="18"/>
              </w:rPr>
            </w:pPr>
            <w:r w:rsidRPr="000E644E">
              <w:rPr>
                <w:sz w:val="18"/>
                <w:szCs w:val="18"/>
              </w:rPr>
              <w:t>Maximum possible heat transfer</w:t>
            </w:r>
          </w:p>
        </w:tc>
        <w:tc>
          <w:tcPr>
            <w:tcW w:w="3117" w:type="dxa"/>
          </w:tcPr>
          <w:p w14:paraId="0C36D370" w14:textId="7A760DC6" w:rsidR="00086BA5" w:rsidRPr="000E644E" w:rsidRDefault="001C7D4E" w:rsidP="001256C5">
            <w:pPr>
              <w:tabs>
                <w:tab w:val="left" w:pos="2705"/>
              </w:tabs>
              <w:rPr>
                <w:sz w:val="18"/>
                <w:szCs w:val="18"/>
              </w:rPr>
            </w:pPr>
            <w:r w:rsidRPr="000E644E">
              <w:rPr>
                <w:sz w:val="18"/>
                <w:szCs w:val="18"/>
              </w:rPr>
              <w:t>7710.38</w:t>
            </w:r>
          </w:p>
        </w:tc>
        <w:tc>
          <w:tcPr>
            <w:tcW w:w="3117" w:type="dxa"/>
          </w:tcPr>
          <w:p w14:paraId="2E5A24BD" w14:textId="759A2226" w:rsidR="00086BA5" w:rsidRPr="000E644E" w:rsidRDefault="00F34DD5" w:rsidP="00F34DD5">
            <w:pPr>
              <w:tabs>
                <w:tab w:val="left" w:pos="2705"/>
              </w:tabs>
              <w:rPr>
                <w:sz w:val="18"/>
                <w:szCs w:val="18"/>
              </w:rPr>
            </w:pPr>
            <w:r w:rsidRPr="000E644E">
              <w:rPr>
                <w:sz w:val="18"/>
                <w:szCs w:val="18"/>
              </w:rPr>
              <w:t>W</w:t>
            </w:r>
          </w:p>
        </w:tc>
      </w:tr>
      <w:tr w:rsidR="00086BA5" w14:paraId="7990D7EB" w14:textId="77777777" w:rsidTr="00086BA5">
        <w:tc>
          <w:tcPr>
            <w:tcW w:w="3116" w:type="dxa"/>
          </w:tcPr>
          <w:p w14:paraId="60ACDA8D" w14:textId="354E61CC" w:rsidR="00086BA5" w:rsidRPr="000E644E" w:rsidRDefault="00765A93" w:rsidP="00765A93">
            <w:pPr>
              <w:tabs>
                <w:tab w:val="left" w:pos="2705"/>
              </w:tabs>
              <w:rPr>
                <w:sz w:val="18"/>
                <w:szCs w:val="18"/>
              </w:rPr>
            </w:pPr>
            <w:r w:rsidRPr="000E644E">
              <w:rPr>
                <w:sz w:val="18"/>
                <w:szCs w:val="18"/>
              </w:rPr>
              <w:t>Required heat transfer</w:t>
            </w:r>
          </w:p>
        </w:tc>
        <w:tc>
          <w:tcPr>
            <w:tcW w:w="3117" w:type="dxa"/>
          </w:tcPr>
          <w:p w14:paraId="62494FAD" w14:textId="296AD873" w:rsidR="00086BA5" w:rsidRPr="000E644E" w:rsidRDefault="001C7D4E" w:rsidP="001256C5">
            <w:pPr>
              <w:tabs>
                <w:tab w:val="left" w:pos="2705"/>
              </w:tabs>
              <w:rPr>
                <w:sz w:val="18"/>
                <w:szCs w:val="18"/>
              </w:rPr>
            </w:pPr>
            <w:r w:rsidRPr="000E644E">
              <w:rPr>
                <w:sz w:val="18"/>
                <w:szCs w:val="18"/>
              </w:rPr>
              <w:t>2581.60</w:t>
            </w:r>
          </w:p>
        </w:tc>
        <w:tc>
          <w:tcPr>
            <w:tcW w:w="3117" w:type="dxa"/>
          </w:tcPr>
          <w:p w14:paraId="318294BD" w14:textId="4D3530C7" w:rsidR="00086BA5" w:rsidRPr="000E644E" w:rsidRDefault="00F34DD5" w:rsidP="00F34DD5">
            <w:pPr>
              <w:tabs>
                <w:tab w:val="left" w:pos="2705"/>
              </w:tabs>
              <w:rPr>
                <w:sz w:val="18"/>
                <w:szCs w:val="18"/>
              </w:rPr>
            </w:pPr>
            <w:r w:rsidRPr="000E644E">
              <w:rPr>
                <w:sz w:val="18"/>
                <w:szCs w:val="18"/>
              </w:rPr>
              <w:t>W</w:t>
            </w:r>
          </w:p>
        </w:tc>
      </w:tr>
      <w:tr w:rsidR="00086BA5" w14:paraId="5EE50A19" w14:textId="77777777" w:rsidTr="00086BA5">
        <w:tc>
          <w:tcPr>
            <w:tcW w:w="3116" w:type="dxa"/>
          </w:tcPr>
          <w:p w14:paraId="44B85A97" w14:textId="22DB103D" w:rsidR="00086BA5" w:rsidRPr="000E644E" w:rsidRDefault="00765A93" w:rsidP="00765A93">
            <w:pPr>
              <w:tabs>
                <w:tab w:val="left" w:pos="2705"/>
              </w:tabs>
              <w:rPr>
                <w:sz w:val="18"/>
                <w:szCs w:val="18"/>
              </w:rPr>
            </w:pPr>
            <w:r w:rsidRPr="000E644E">
              <w:rPr>
                <w:sz w:val="18"/>
                <w:szCs w:val="18"/>
              </w:rPr>
              <w:t>Required effectiveness,</w:t>
            </w:r>
            <w:r w:rsidRPr="000E644E">
              <w:rPr>
                <w:sz w:val="18"/>
                <w:szCs w:val="18"/>
              </w:rPr>
              <w:t xml:space="preserve"> </w:t>
            </w:r>
            <w:r w:rsidR="00587462" w:rsidRPr="000E644E">
              <w:rPr>
                <w:sz w:val="18"/>
                <w:szCs w:val="18"/>
              </w:rPr>
              <w:t>ε</w:t>
            </w:r>
          </w:p>
        </w:tc>
        <w:tc>
          <w:tcPr>
            <w:tcW w:w="3117" w:type="dxa"/>
          </w:tcPr>
          <w:p w14:paraId="6F783562" w14:textId="5D07D596" w:rsidR="00086BA5" w:rsidRPr="000E644E" w:rsidRDefault="001C7D4E" w:rsidP="001256C5">
            <w:pPr>
              <w:tabs>
                <w:tab w:val="left" w:pos="2705"/>
              </w:tabs>
              <w:rPr>
                <w:sz w:val="18"/>
                <w:szCs w:val="18"/>
              </w:rPr>
            </w:pPr>
            <w:r w:rsidRPr="000E644E">
              <w:rPr>
                <w:sz w:val="18"/>
                <w:szCs w:val="18"/>
              </w:rPr>
              <w:t>0.3348</w:t>
            </w:r>
          </w:p>
        </w:tc>
        <w:tc>
          <w:tcPr>
            <w:tcW w:w="3117" w:type="dxa"/>
          </w:tcPr>
          <w:p w14:paraId="71A4EB55" w14:textId="0545E05F" w:rsidR="00086BA5" w:rsidRPr="000E644E" w:rsidRDefault="00F34DD5" w:rsidP="00F34DD5">
            <w:pPr>
              <w:tabs>
                <w:tab w:val="left" w:pos="2705"/>
              </w:tabs>
              <w:rPr>
                <w:sz w:val="18"/>
                <w:szCs w:val="18"/>
              </w:rPr>
            </w:pPr>
            <w:r w:rsidRPr="000E644E">
              <w:rPr>
                <w:sz w:val="18"/>
                <w:szCs w:val="18"/>
              </w:rPr>
              <w:t>—</w:t>
            </w:r>
          </w:p>
        </w:tc>
      </w:tr>
      <w:tr w:rsidR="00086BA5" w14:paraId="194F1690" w14:textId="77777777" w:rsidTr="00086BA5">
        <w:tc>
          <w:tcPr>
            <w:tcW w:w="3116" w:type="dxa"/>
          </w:tcPr>
          <w:p w14:paraId="13C1426B" w14:textId="0B79F28C" w:rsidR="00086BA5" w:rsidRPr="000E644E" w:rsidRDefault="00587462" w:rsidP="001256C5">
            <w:pPr>
              <w:tabs>
                <w:tab w:val="left" w:pos="2705"/>
              </w:tabs>
              <w:rPr>
                <w:sz w:val="18"/>
                <w:szCs w:val="18"/>
              </w:rPr>
            </w:pPr>
            <w:r w:rsidRPr="000E644E">
              <w:rPr>
                <w:sz w:val="18"/>
                <w:szCs w:val="18"/>
              </w:rPr>
              <w:t>NTU</w:t>
            </w:r>
          </w:p>
        </w:tc>
        <w:tc>
          <w:tcPr>
            <w:tcW w:w="3117" w:type="dxa"/>
          </w:tcPr>
          <w:p w14:paraId="781DB478" w14:textId="5794666C" w:rsidR="00086BA5" w:rsidRPr="000E644E" w:rsidRDefault="001C7D4E" w:rsidP="001256C5">
            <w:pPr>
              <w:tabs>
                <w:tab w:val="left" w:pos="2705"/>
              </w:tabs>
              <w:rPr>
                <w:sz w:val="18"/>
                <w:szCs w:val="18"/>
              </w:rPr>
            </w:pPr>
            <w:r w:rsidRPr="000E644E">
              <w:rPr>
                <w:sz w:val="18"/>
                <w:szCs w:val="18"/>
              </w:rPr>
              <w:t>0.4653</w:t>
            </w:r>
          </w:p>
        </w:tc>
        <w:tc>
          <w:tcPr>
            <w:tcW w:w="3117" w:type="dxa"/>
          </w:tcPr>
          <w:p w14:paraId="26A1693D" w14:textId="1FA5E49E" w:rsidR="00086BA5" w:rsidRPr="000E644E" w:rsidRDefault="00F34DD5" w:rsidP="00F34DD5">
            <w:pPr>
              <w:tabs>
                <w:tab w:val="left" w:pos="2705"/>
              </w:tabs>
              <w:rPr>
                <w:sz w:val="18"/>
                <w:szCs w:val="18"/>
              </w:rPr>
            </w:pPr>
            <w:r w:rsidRPr="000E644E">
              <w:rPr>
                <w:sz w:val="18"/>
                <w:szCs w:val="18"/>
              </w:rPr>
              <w:t>—</w:t>
            </w:r>
          </w:p>
        </w:tc>
      </w:tr>
      <w:tr w:rsidR="00086BA5" w14:paraId="34B93A72" w14:textId="77777777" w:rsidTr="00086BA5">
        <w:tc>
          <w:tcPr>
            <w:tcW w:w="3116" w:type="dxa"/>
          </w:tcPr>
          <w:p w14:paraId="0A215E25" w14:textId="4AE49251" w:rsidR="00086BA5" w:rsidRPr="000E644E" w:rsidRDefault="00587462" w:rsidP="001256C5">
            <w:pPr>
              <w:tabs>
                <w:tab w:val="left" w:pos="2705"/>
              </w:tabs>
              <w:rPr>
                <w:sz w:val="18"/>
                <w:szCs w:val="18"/>
              </w:rPr>
            </w:pPr>
            <w:r w:rsidRPr="000E644E">
              <w:rPr>
                <w:sz w:val="18"/>
                <w:szCs w:val="18"/>
              </w:rPr>
              <w:t>Required U A</w:t>
            </w:r>
          </w:p>
        </w:tc>
        <w:tc>
          <w:tcPr>
            <w:tcW w:w="3117" w:type="dxa"/>
          </w:tcPr>
          <w:p w14:paraId="3D255E06" w14:textId="2899A5AE" w:rsidR="00086BA5" w:rsidRPr="000E644E" w:rsidRDefault="00176B8D" w:rsidP="001256C5">
            <w:pPr>
              <w:tabs>
                <w:tab w:val="left" w:pos="2705"/>
              </w:tabs>
              <w:rPr>
                <w:sz w:val="18"/>
                <w:szCs w:val="18"/>
              </w:rPr>
            </w:pPr>
            <w:r w:rsidRPr="000E644E">
              <w:rPr>
                <w:sz w:val="18"/>
                <w:szCs w:val="18"/>
              </w:rPr>
              <w:t>80.09</w:t>
            </w:r>
          </w:p>
        </w:tc>
        <w:tc>
          <w:tcPr>
            <w:tcW w:w="3117" w:type="dxa"/>
          </w:tcPr>
          <w:p w14:paraId="5D94E8F0" w14:textId="096F5415" w:rsidR="00086BA5" w:rsidRPr="000E644E" w:rsidRDefault="005536B3" w:rsidP="005536B3">
            <w:pPr>
              <w:tabs>
                <w:tab w:val="left" w:pos="2705"/>
              </w:tabs>
              <w:rPr>
                <w:sz w:val="18"/>
                <w:szCs w:val="18"/>
              </w:rPr>
            </w:pPr>
            <w:r w:rsidRPr="000E644E">
              <w:rPr>
                <w:sz w:val="18"/>
                <w:szCs w:val="18"/>
              </w:rPr>
              <w:t>W/K</w:t>
            </w:r>
          </w:p>
        </w:tc>
      </w:tr>
      <w:tr w:rsidR="00086BA5" w14:paraId="7D1AC4FB" w14:textId="77777777" w:rsidTr="00086BA5">
        <w:tc>
          <w:tcPr>
            <w:tcW w:w="3116" w:type="dxa"/>
          </w:tcPr>
          <w:p w14:paraId="4103F989" w14:textId="56F36F6D" w:rsidR="00086BA5" w:rsidRPr="000E644E" w:rsidRDefault="00587462" w:rsidP="00587462">
            <w:pPr>
              <w:tabs>
                <w:tab w:val="left" w:pos="2705"/>
              </w:tabs>
              <w:rPr>
                <w:sz w:val="18"/>
                <w:szCs w:val="18"/>
              </w:rPr>
            </w:pPr>
            <w:r w:rsidRPr="000E644E">
              <w:rPr>
                <w:sz w:val="18"/>
                <w:szCs w:val="18"/>
              </w:rPr>
              <w:t>Hot-side outlet temperature</w:t>
            </w:r>
          </w:p>
        </w:tc>
        <w:tc>
          <w:tcPr>
            <w:tcW w:w="3117" w:type="dxa"/>
          </w:tcPr>
          <w:p w14:paraId="5088D99B" w14:textId="393F2751" w:rsidR="00086BA5" w:rsidRPr="000E644E" w:rsidRDefault="00176B8D" w:rsidP="001256C5">
            <w:pPr>
              <w:tabs>
                <w:tab w:val="left" w:pos="2705"/>
              </w:tabs>
              <w:rPr>
                <w:sz w:val="18"/>
                <w:szCs w:val="18"/>
              </w:rPr>
            </w:pPr>
            <w:r w:rsidRPr="000E644E">
              <w:rPr>
                <w:sz w:val="18"/>
                <w:szCs w:val="18"/>
              </w:rPr>
              <w:t>25.00</w:t>
            </w:r>
          </w:p>
        </w:tc>
        <w:tc>
          <w:tcPr>
            <w:tcW w:w="3117" w:type="dxa"/>
          </w:tcPr>
          <w:p w14:paraId="2D10EB2C" w14:textId="78EC0448" w:rsidR="00086BA5" w:rsidRPr="000E644E" w:rsidRDefault="00F34DD5" w:rsidP="00F34DD5">
            <w:pPr>
              <w:tabs>
                <w:tab w:val="left" w:pos="2705"/>
              </w:tabs>
              <w:rPr>
                <w:sz w:val="18"/>
                <w:szCs w:val="18"/>
              </w:rPr>
            </w:pPr>
            <w:r w:rsidRPr="000E644E">
              <w:rPr>
                <w:sz w:val="18"/>
                <w:szCs w:val="18"/>
              </w:rPr>
              <w:t>°C</w:t>
            </w:r>
          </w:p>
        </w:tc>
      </w:tr>
      <w:tr w:rsidR="00086BA5" w14:paraId="41D8C3A9" w14:textId="77777777" w:rsidTr="00086BA5">
        <w:tc>
          <w:tcPr>
            <w:tcW w:w="3116" w:type="dxa"/>
          </w:tcPr>
          <w:p w14:paraId="0703D4C3" w14:textId="25EE4EE4" w:rsidR="00086BA5" w:rsidRPr="000E644E" w:rsidRDefault="00587462" w:rsidP="00587462">
            <w:pPr>
              <w:tabs>
                <w:tab w:val="left" w:pos="2705"/>
              </w:tabs>
              <w:rPr>
                <w:sz w:val="18"/>
                <w:szCs w:val="18"/>
              </w:rPr>
            </w:pPr>
            <w:r w:rsidRPr="000E644E">
              <w:rPr>
                <w:sz w:val="18"/>
                <w:szCs w:val="18"/>
              </w:rPr>
              <w:t>Cold-side outlet temperature</w:t>
            </w:r>
          </w:p>
        </w:tc>
        <w:tc>
          <w:tcPr>
            <w:tcW w:w="3117" w:type="dxa"/>
          </w:tcPr>
          <w:p w14:paraId="3905EED1" w14:textId="13C919DA" w:rsidR="00086BA5" w:rsidRPr="000E644E" w:rsidRDefault="00176B8D" w:rsidP="001256C5">
            <w:pPr>
              <w:tabs>
                <w:tab w:val="left" w:pos="2705"/>
              </w:tabs>
              <w:rPr>
                <w:sz w:val="18"/>
                <w:szCs w:val="18"/>
              </w:rPr>
            </w:pPr>
            <w:r w:rsidRPr="000E644E">
              <w:rPr>
                <w:sz w:val="18"/>
                <w:szCs w:val="18"/>
              </w:rPr>
              <w:t>5.20</w:t>
            </w:r>
          </w:p>
        </w:tc>
        <w:tc>
          <w:tcPr>
            <w:tcW w:w="3117" w:type="dxa"/>
          </w:tcPr>
          <w:p w14:paraId="33A7A7AF" w14:textId="23524B82" w:rsidR="00086BA5" w:rsidRPr="000E644E" w:rsidRDefault="00F34DD5" w:rsidP="00F34DD5">
            <w:pPr>
              <w:tabs>
                <w:tab w:val="left" w:pos="2705"/>
              </w:tabs>
              <w:rPr>
                <w:sz w:val="18"/>
                <w:szCs w:val="18"/>
              </w:rPr>
            </w:pPr>
            <w:r w:rsidRPr="000E644E">
              <w:rPr>
                <w:sz w:val="18"/>
                <w:szCs w:val="18"/>
              </w:rPr>
              <w:t>°C</w:t>
            </w:r>
          </w:p>
        </w:tc>
      </w:tr>
    </w:tbl>
    <w:p w14:paraId="3439F003" w14:textId="77777777" w:rsidR="00086BA5" w:rsidRPr="002C632B" w:rsidRDefault="00086BA5" w:rsidP="001256C5">
      <w:pPr>
        <w:tabs>
          <w:tab w:val="left" w:pos="2705"/>
        </w:tabs>
      </w:pPr>
    </w:p>
    <w:p w14:paraId="7C8EC63D" w14:textId="77777777" w:rsidR="002C632B" w:rsidRPr="002C632B" w:rsidRDefault="002C632B" w:rsidP="002C632B">
      <w:pPr>
        <w:tabs>
          <w:tab w:val="left" w:pos="2705"/>
        </w:tabs>
      </w:pPr>
      <w:r w:rsidRPr="002C632B">
        <w:t>The baseline heat exchanger therefore requires approximately 33.5% effectiveness, an NTU of 0.465, and a conductance of approximately 80 W/K to cool the avionics airflow from 40°C to 25°C at the current design point. The selected cold-side mass-flow ratio of 1.5 remains a design assumption and will be evaluated later through sensitivity analysis.</w:t>
      </w:r>
    </w:p>
    <w:p w14:paraId="332FBDE7" w14:textId="242D1D51" w:rsidR="00271A67" w:rsidRDefault="00271A67" w:rsidP="00271A67">
      <w:pPr>
        <w:pStyle w:val="Heading1"/>
        <w:numPr>
          <w:ilvl w:val="0"/>
          <w:numId w:val="2"/>
        </w:numPr>
      </w:pPr>
      <w:bookmarkStart w:id="10" w:name="_Toc238078138"/>
      <w:r w:rsidRPr="00271A67">
        <w:t>Integrated ECS System Model</w:t>
      </w:r>
      <w:bookmarkEnd w:id="10"/>
    </w:p>
    <w:p w14:paraId="5DA87F6B" w14:textId="77777777" w:rsidR="00271A67" w:rsidRPr="00271A67" w:rsidRDefault="00271A67" w:rsidP="00271A67">
      <w:pPr>
        <w:ind w:left="360"/>
      </w:pPr>
    </w:p>
    <w:p w14:paraId="49951B23" w14:textId="77777777" w:rsidR="00271A67" w:rsidRPr="00271A67" w:rsidRDefault="00271A67" w:rsidP="00271A67">
      <w:pPr>
        <w:tabs>
          <w:tab w:val="left" w:pos="2705"/>
        </w:tabs>
      </w:pPr>
      <w:r w:rsidRPr="00271A67">
        <w:t>The previously developed thermal-load, airflow, duct-network, and heat-exchanger models were combined into a single MATLAB-based Environmental Control System model. The integrated model calculates the required cooling airflow, thermophysical state, duct-flow conditions, pressure losses, heat-exchanger performance, and system state points directly from the baseline engineering inputs.</w:t>
      </w:r>
    </w:p>
    <w:p w14:paraId="45C5AB4C" w14:textId="67A28554" w:rsidR="00271A67" w:rsidRPr="00271A67" w:rsidRDefault="00271A67" w:rsidP="00271A67">
      <w:pPr>
        <w:tabs>
          <w:tab w:val="left" w:pos="2705"/>
        </w:tabs>
      </w:pPr>
      <w:r w:rsidRPr="00271A67">
        <w:t>The developed avionics thermal load of</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load</m:t>
            </m:r>
          </m:sub>
        </m:sSub>
        <m:r>
          <w:rPr>
            <w:rFonts w:ascii="Cambria Math" w:hAnsi="Cambria Math"/>
          </w:rPr>
          <m:t>=2581.6 </m:t>
        </m:r>
        <m:r>
          <m:rPr>
            <m:nor/>
          </m:rPr>
          <m:t>W</m:t>
        </m:r>
      </m:oMath>
      <w:r>
        <w:t xml:space="preserve"> </w:t>
      </w:r>
      <w:r w:rsidRPr="00271A67">
        <w:t>and the baseline temperature requirement of</w:t>
      </w:r>
      <w:r>
        <w:t xml:space="preserve"> </w:t>
      </w:r>
      <m:oMath>
        <m:sSub>
          <m:sSubPr>
            <m:ctrlPr>
              <w:rPr>
                <w:rFonts w:ascii="Cambria Math" w:hAnsi="Cambria Math"/>
              </w:rPr>
            </m:ctrlPr>
          </m:sSubPr>
          <m:e>
            <m:r>
              <w:rPr>
                <w:rFonts w:ascii="Cambria Math" w:hAnsi="Cambria Math"/>
              </w:rPr>
              <m:t>T</m:t>
            </m:r>
          </m:e>
          <m:sub>
            <m:r>
              <m:rPr>
                <m:nor/>
              </m:rPr>
              <m:t>zone</m:t>
            </m:r>
          </m:sub>
        </m:sSub>
        <m:r>
          <w:rPr>
            <w:rFonts w:ascii="Cambria Math" w:hAnsi="Cambria Math"/>
          </w:rPr>
          <m:t>=</m:t>
        </m:r>
        <m:sSup>
          <m:sSupPr>
            <m:ctrlPr>
              <w:rPr>
                <w:rFonts w:ascii="Cambria Math" w:hAnsi="Cambria Math"/>
              </w:rPr>
            </m:ctrlPr>
          </m:sSupPr>
          <m:e>
            <m:r>
              <w:rPr>
                <w:rFonts w:ascii="Cambria Math" w:hAnsi="Cambria Math"/>
              </w:rPr>
              <m:t>40</m:t>
            </m:r>
          </m:e>
          <m:sup>
            <m:r>
              <w:rPr>
                <w:rFonts w:ascii="Cambria Math" w:hAnsi="Cambria Math"/>
              </w:rPr>
              <m:t>∘</m:t>
            </m:r>
          </m:sup>
        </m:sSup>
        <m:r>
          <m:rPr>
            <m:nor/>
          </m:rPr>
          <m:t>C</m:t>
        </m:r>
      </m:oMath>
      <w:r>
        <w:t xml:space="preserve"> </w:t>
      </w:r>
      <w:r w:rsidRPr="00271A67">
        <w:t>with a target supply temperature of</w:t>
      </w:r>
      <w:r>
        <w:t xml:space="preserve"> </w:t>
      </w:r>
      <m:oMath>
        <m:sSub>
          <m:sSubPr>
            <m:ctrlPr>
              <w:rPr>
                <w:rFonts w:ascii="Cambria Math" w:hAnsi="Cambria Math"/>
              </w:rPr>
            </m:ctrlPr>
          </m:sSubPr>
          <m:e>
            <m:r>
              <w:rPr>
                <w:rFonts w:ascii="Cambria Math" w:hAnsi="Cambria Math"/>
              </w:rPr>
              <m:t>T</m:t>
            </m:r>
          </m:e>
          <m:sub>
            <m:r>
              <m:rPr>
                <m:nor/>
              </m:rPr>
              <m:t>supply</m:t>
            </m:r>
          </m:sub>
        </m:sSub>
        <m:r>
          <w:rPr>
            <w:rFonts w:ascii="Cambria Math" w:hAnsi="Cambria Math"/>
          </w:rPr>
          <m:t>=</m:t>
        </m:r>
        <m:sSup>
          <m:sSupPr>
            <m:ctrlPr>
              <w:rPr>
                <w:rFonts w:ascii="Cambria Math" w:hAnsi="Cambria Math"/>
              </w:rPr>
            </m:ctrlPr>
          </m:sSupPr>
          <m:e>
            <m:r>
              <w:rPr>
                <w:rFonts w:ascii="Cambria Math" w:hAnsi="Cambria Math"/>
              </w:rPr>
              <m:t>25</m:t>
            </m:r>
          </m:e>
          <m:sup>
            <m:r>
              <w:rPr>
                <w:rFonts w:ascii="Cambria Math" w:hAnsi="Cambria Math"/>
              </w:rPr>
              <m:t>∘</m:t>
            </m:r>
          </m:sup>
        </m:sSup>
        <m:r>
          <m:rPr>
            <m:nor/>
          </m:rPr>
          <m:t>C</m:t>
        </m:r>
      </m:oMath>
      <w:r>
        <w:t xml:space="preserve"> </w:t>
      </w:r>
      <w:r w:rsidRPr="00271A67">
        <w:t>produce a required recirculating-air mass flow of</w:t>
      </w:r>
      <w:r>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m:rPr>
                    <m:nor/>
                  </m:rPr>
                  <m:t>av</m:t>
                </m:r>
              </m:sub>
            </m:sSub>
            <m:r>
              <w:rPr>
                <w:rFonts w:ascii="Cambria Math" w:hAnsi="Cambria Math"/>
              </w:rPr>
              <m:t>=0.1713 </m:t>
            </m:r>
            <m:r>
              <m:rPr>
                <m:nor/>
              </m:rPr>
              <m:t>kg/s</m:t>
            </m:r>
          </m:e>
        </m:borderBox>
      </m:oMath>
    </w:p>
    <w:p w14:paraId="5ACDDE08" w14:textId="350B7B46" w:rsidR="00271A67" w:rsidRPr="00271A67" w:rsidRDefault="00271A67" w:rsidP="00271A67">
      <w:pPr>
        <w:tabs>
          <w:tab w:val="left" w:pos="2705"/>
        </w:tabs>
      </w:pPr>
      <w:r w:rsidRPr="00271A67">
        <w:t>The corresponding calculated volumetric flow is approximately</w:t>
      </w:r>
      <w:r>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m:rPr>
                    <m:nor/>
                  </m:rPr>
                  <m:t>av</m:t>
                </m:r>
              </m:sub>
            </m:sSub>
            <m:r>
              <w:rPr>
                <w:rFonts w:ascii="Cambria Math" w:hAnsi="Cambria Math"/>
              </w:rPr>
              <m:t>=0.2155 </m:t>
            </m:r>
            <m:sSup>
              <m:sSupPr>
                <m:ctrlPr>
                  <w:rPr>
                    <w:rFonts w:ascii="Cambria Math" w:hAnsi="Cambria Math"/>
                  </w:rPr>
                </m:ctrlPr>
              </m:sSupPr>
              <m:e>
                <m:r>
                  <m:rPr>
                    <m:nor/>
                  </m:rPr>
                  <m:t>m</m:t>
                </m:r>
              </m:e>
              <m:sup>
                <m:r>
                  <w:rPr>
                    <w:rFonts w:ascii="Cambria Math" w:hAnsi="Cambria Math"/>
                  </w:rPr>
                  <m:t>3</m:t>
                </m:r>
              </m:sup>
            </m:sSup>
            <m:r>
              <w:rPr>
                <w:rFonts w:ascii="Cambria Math" w:hAnsi="Cambria Math"/>
              </w:rPr>
              <m:t>/</m:t>
            </m:r>
            <m:r>
              <m:rPr>
                <m:nor/>
              </m:rPr>
              <m:t>s</m:t>
            </m:r>
          </m:e>
        </m:borderBox>
      </m:oMath>
    </w:p>
    <w:p w14:paraId="6E6A4DD4" w14:textId="3D5C0290" w:rsidR="00271A67" w:rsidRPr="00271A67" w:rsidRDefault="00271A67" w:rsidP="00271A67">
      <w:pPr>
        <w:tabs>
          <w:tab w:val="left" w:pos="2705"/>
        </w:tabs>
      </w:pPr>
      <w:r w:rsidRPr="00271A67">
        <w:t>Using the 175 mm baseline duct, MATLAB predicts an average duct velocity of</w:t>
      </w:r>
      <w:r>
        <w:t xml:space="preserve"> </w:t>
      </w:r>
      <m:oMath>
        <m:borderBox>
          <m:borderBoxPr>
            <m:ctrlPr>
              <w:rPr>
                <w:rFonts w:ascii="Cambria Math" w:hAnsi="Cambria Math"/>
              </w:rPr>
            </m:ctrlPr>
          </m:borderBoxPr>
          <m:e>
            <m:r>
              <w:rPr>
                <w:rFonts w:ascii="Cambria Math" w:hAnsi="Cambria Math"/>
              </w:rPr>
              <m:t>V=8.961 </m:t>
            </m:r>
            <m:r>
              <m:rPr>
                <m:nor/>
              </m:rPr>
              <m:t>m/s</m:t>
            </m:r>
          </m:e>
        </m:borderBox>
      </m:oMath>
      <w:r>
        <w:t xml:space="preserve"> </w:t>
      </w:r>
      <w:r w:rsidRPr="00271A67">
        <w:t>with a Reynolds number of</w:t>
      </w:r>
      <w:r>
        <w:t xml:space="preserve"> </w:t>
      </w:r>
      <m:oMath>
        <m:borderBox>
          <m:borderBoxPr>
            <m:ctrlPr>
              <w:rPr>
                <w:rFonts w:ascii="Cambria Math" w:hAnsi="Cambria Math"/>
              </w:rPr>
            </m:ctrlPr>
          </m:borderBoxPr>
          <m:e>
            <m:r>
              <w:rPr>
                <w:rFonts w:ascii="Cambria Math" w:hAnsi="Cambria Math"/>
              </w:rPr>
              <m:t>Re=6.66×</m:t>
            </m:r>
            <m:sSup>
              <m:sSupPr>
                <m:ctrlPr>
                  <w:rPr>
                    <w:rFonts w:ascii="Cambria Math" w:hAnsi="Cambria Math"/>
                  </w:rPr>
                </m:ctrlPr>
              </m:sSupPr>
              <m:e>
                <m:r>
                  <w:rPr>
                    <w:rFonts w:ascii="Cambria Math" w:hAnsi="Cambria Math"/>
                  </w:rPr>
                  <m:t>10</m:t>
                </m:r>
              </m:e>
              <m:sup>
                <m:r>
                  <w:rPr>
                    <w:rFonts w:ascii="Cambria Math" w:hAnsi="Cambria Math"/>
                  </w:rPr>
                  <m:t>4</m:t>
                </m:r>
              </m:sup>
            </m:sSup>
          </m:e>
        </m:borderBox>
      </m:oMath>
      <w:r>
        <w:t xml:space="preserve"> </w:t>
      </w:r>
      <w:r w:rsidRPr="00271A67">
        <w:t>and a Mach number of</w:t>
      </w:r>
      <w:r>
        <w:t xml:space="preserve"> </w:t>
      </w:r>
      <m:oMath>
        <m:borderBox>
          <m:borderBoxPr>
            <m:ctrlPr>
              <w:rPr>
                <w:rFonts w:ascii="Cambria Math" w:hAnsi="Cambria Math"/>
              </w:rPr>
            </m:ctrlPr>
          </m:borderBoxPr>
          <m:e>
            <m:r>
              <w:rPr>
                <w:rFonts w:ascii="Cambria Math" w:hAnsi="Cambria Math"/>
              </w:rPr>
              <m:t>Ma=0.0256</m:t>
            </m:r>
          </m:e>
        </m:borderBox>
      </m:oMath>
      <w:r>
        <w:t xml:space="preserve"> </w:t>
      </w:r>
      <w:r w:rsidRPr="00271A67">
        <w:t>confirming turbulent, low-Mach-number internal flow.</w:t>
      </w:r>
    </w:p>
    <w:p w14:paraId="3F47F7B2" w14:textId="5B55E6FD" w:rsidR="00271A67" w:rsidRPr="00271A67" w:rsidRDefault="00271A67" w:rsidP="00271A67">
      <w:pPr>
        <w:tabs>
          <w:tab w:val="left" w:pos="2705"/>
        </w:tabs>
      </w:pPr>
      <w:r w:rsidRPr="00271A67">
        <w:t>The integrated Darcy–Weisbach and minor-loss model produced 16.01 Pa of straight-duct friction loss and 47.85 Pa of elbow loss. Including the preliminary 100 Pa heat-exchanger pressure-drop assumption gives a total avionics-loop pressure loss of</w:t>
      </w:r>
      <w:r>
        <w:t xml:space="preserve"> </w:t>
      </w:r>
      <m:oMath>
        <m:borderBox>
          <m:borderBoxPr>
            <m:ctrlPr>
              <w:rPr>
                <w:rFonts w:ascii="Cambria Math" w:hAnsi="Cambria Math"/>
              </w:rPr>
            </m:ctrlPr>
          </m:borderBoxPr>
          <m:e>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system</m:t>
                </m:r>
              </m:sub>
            </m:sSub>
            <m:r>
              <w:rPr>
                <w:rFonts w:ascii="Cambria Math" w:hAnsi="Cambria Math"/>
              </w:rPr>
              <m:t>=163.86 </m:t>
            </m:r>
            <m:r>
              <m:rPr>
                <m:nor/>
              </m:rPr>
              <m:t>Pa</m:t>
            </m:r>
          </m:e>
        </m:borderBox>
      </m:oMath>
    </w:p>
    <w:p w14:paraId="46F62F12" w14:textId="77777777" w:rsidR="00271A67" w:rsidRPr="00271A67" w:rsidRDefault="00271A67" w:rsidP="00271A67">
      <w:pPr>
        <w:tabs>
          <w:tab w:val="left" w:pos="2705"/>
        </w:tabs>
      </w:pPr>
      <w:r w:rsidRPr="00271A67">
        <w:t>The corresponding pressure-loss contributions are approximately 9.77% from the straight ducts, 29.20% from the elbows, and 61.03% from the heat exchanger.</w:t>
      </w:r>
    </w:p>
    <w:p w14:paraId="407EA7CB" w14:textId="6FDE391F" w:rsidR="00271A67" w:rsidRPr="00271A67" w:rsidRDefault="00271A67" w:rsidP="00271A67">
      <w:pPr>
        <w:tabs>
          <w:tab w:val="left" w:pos="2705"/>
        </w:tabs>
      </w:pPr>
      <w:r w:rsidRPr="00271A67">
        <w:lastRenderedPageBreak/>
        <w:t>The integrated heat-exchanger model uses a cold-side mass flow of</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c</m:t>
            </m:r>
          </m:sub>
        </m:sSub>
        <m:r>
          <w:rPr>
            <w:rFonts w:ascii="Cambria Math" w:hAnsi="Cambria Math"/>
          </w:rPr>
          <m:t>=0.2569 </m:t>
        </m:r>
        <m:r>
          <m:rPr>
            <m:nor/>
          </m:rPr>
          <m:t>kg/s</m:t>
        </m:r>
      </m:oMath>
      <w:r>
        <w:t xml:space="preserve"> </w:t>
      </w:r>
      <w:r w:rsidRPr="00271A67">
        <w:t>corresponding to the baseline cold-to-hot mass-flow ratio of 1.5. The hot- and cold-stream capacity rates are 172.11 W/K and 258.16 W/K, respectively. The required heat-exchanger effectiveness is</w:t>
      </w:r>
      <w:r>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ε</m:t>
                </m:r>
              </m:e>
              <m:sub>
                <m:r>
                  <m:rPr>
                    <m:nor/>
                  </m:rPr>
                  <m:t>req</m:t>
                </m:r>
              </m:sub>
            </m:sSub>
            <m:r>
              <w:rPr>
                <w:rFonts w:ascii="Cambria Math" w:hAnsi="Cambria Math"/>
              </w:rPr>
              <m:t>=0.3348</m:t>
            </m:r>
          </m:e>
        </m:borderBox>
      </m:oMath>
      <w:r>
        <w:t xml:space="preserve"> </w:t>
      </w:r>
      <w:r w:rsidRPr="00271A67">
        <w:t>which provides the required heat rejection of</w:t>
      </w:r>
      <w:r>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HX</m:t>
                </m:r>
              </m:sub>
            </m:sSub>
            <m:r>
              <w:rPr>
                <w:rFonts w:ascii="Cambria Math" w:hAnsi="Cambria Math"/>
              </w:rPr>
              <m:t>=2581.6 </m:t>
            </m:r>
            <m:r>
              <m:rPr>
                <m:nor/>
              </m:rPr>
              <m:t>W</m:t>
            </m:r>
          </m:e>
        </m:borderBox>
      </m:oMath>
    </w:p>
    <w:p w14:paraId="03EE46FA" w14:textId="25C521B9" w:rsidR="00271A67" w:rsidRPr="00271A67" w:rsidRDefault="00271A67" w:rsidP="00271A67">
      <w:pPr>
        <w:tabs>
          <w:tab w:val="left" w:pos="2705"/>
        </w:tabs>
      </w:pPr>
      <w:r w:rsidRPr="00271A67">
        <w:t>The resulting avionics-side outlet temperature is</w:t>
      </w:r>
      <w:r>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T</m:t>
                </m:r>
              </m:e>
              <m:sub>
                <m:r>
                  <w:rPr>
                    <w:rFonts w:ascii="Cambria Math" w:hAnsi="Cambria Math"/>
                  </w:rPr>
                  <m:t>h,out</m:t>
                </m:r>
              </m:sub>
            </m:sSub>
            <m:r>
              <w:rPr>
                <w:rFonts w:ascii="Cambria Math" w:hAnsi="Cambria Math"/>
              </w:rPr>
              <m:t>=</m:t>
            </m:r>
            <m:sSup>
              <m:sSupPr>
                <m:ctrlPr>
                  <w:rPr>
                    <w:rFonts w:ascii="Cambria Math" w:hAnsi="Cambria Math"/>
                  </w:rPr>
                </m:ctrlPr>
              </m:sSupPr>
              <m:e>
                <m:r>
                  <w:rPr>
                    <w:rFonts w:ascii="Cambria Math" w:hAnsi="Cambria Math"/>
                  </w:rPr>
                  <m:t>25.0</m:t>
                </m:r>
              </m:e>
              <m:sup>
                <m:r>
                  <w:rPr>
                    <w:rFonts w:ascii="Cambria Math" w:hAnsi="Cambria Math"/>
                  </w:rPr>
                  <m:t>∘</m:t>
                </m:r>
              </m:sup>
            </m:sSup>
            <m:r>
              <m:rPr>
                <m:nor/>
              </m:rPr>
              <m:t>C</m:t>
            </m:r>
          </m:e>
        </m:borderBox>
      </m:oMath>
      <w:r>
        <w:t xml:space="preserve"> </w:t>
      </w:r>
      <w:r w:rsidRPr="00271A67">
        <w:t xml:space="preserve">while the external cooling-air temperature increases from </w:t>
      </w:r>
      <m:oMath>
        <m:r>
          <w:rPr>
            <w:rFonts w:ascii="Cambria Math" w:hAnsi="Cambria Math"/>
          </w:rPr>
          <m:t>-</m:t>
        </m:r>
        <m:sSup>
          <m:sSupPr>
            <m:ctrlPr>
              <w:rPr>
                <w:rFonts w:ascii="Cambria Math" w:hAnsi="Cambria Math"/>
              </w:rPr>
            </m:ctrlPr>
          </m:sSupPr>
          <m:e>
            <m:r>
              <w:rPr>
                <w:rFonts w:ascii="Cambria Math" w:hAnsi="Cambria Math"/>
              </w:rPr>
              <m:t>4.8</m:t>
            </m:r>
          </m:e>
          <m:sup>
            <m:r>
              <w:rPr>
                <w:rFonts w:ascii="Cambria Math" w:hAnsi="Cambria Math"/>
              </w:rPr>
              <m:t>∘</m:t>
            </m:r>
          </m:sup>
        </m:sSup>
        <m:r>
          <m:rPr>
            <m:nor/>
          </m:rPr>
          <m:t>C</m:t>
        </m:r>
      </m:oMath>
      <w:r>
        <w:t xml:space="preserve"> </w:t>
      </w:r>
      <w:r w:rsidRPr="00271A67">
        <w:t>to approximately</w:t>
      </w:r>
      <w:r>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T</m:t>
                </m:r>
              </m:e>
              <m:sub>
                <m:r>
                  <w:rPr>
                    <w:rFonts w:ascii="Cambria Math" w:hAnsi="Cambria Math"/>
                  </w:rPr>
                  <m:t>c,out</m:t>
                </m:r>
              </m:sub>
            </m:sSub>
            <m:r>
              <w:rPr>
                <w:rFonts w:ascii="Cambria Math" w:hAnsi="Cambria Math"/>
              </w:rPr>
              <m:t>=</m:t>
            </m:r>
            <m:sSup>
              <m:sSupPr>
                <m:ctrlPr>
                  <w:rPr>
                    <w:rFonts w:ascii="Cambria Math" w:hAnsi="Cambria Math"/>
                  </w:rPr>
                </m:ctrlPr>
              </m:sSupPr>
              <m:e>
                <m:r>
                  <w:rPr>
                    <w:rFonts w:ascii="Cambria Math" w:hAnsi="Cambria Math"/>
                  </w:rPr>
                  <m:t>5.2</m:t>
                </m:r>
              </m:e>
              <m:sup>
                <m:r>
                  <w:rPr>
                    <w:rFonts w:ascii="Cambria Math" w:hAnsi="Cambria Math"/>
                  </w:rPr>
                  <m:t>∘</m:t>
                </m:r>
              </m:sup>
            </m:sSup>
            <m:r>
              <m:rPr>
                <m:nor/>
              </m:rPr>
              <m:t>C</m:t>
            </m:r>
          </m:e>
        </m:borderBox>
      </m:oMath>
    </w:p>
    <w:p w14:paraId="64BE1EC7" w14:textId="2157FCB7" w:rsidR="00271A67" w:rsidRPr="00271A67" w:rsidRDefault="00271A67" w:rsidP="00271A67">
      <w:pPr>
        <w:tabs>
          <w:tab w:val="left" w:pos="2705"/>
        </w:tabs>
      </w:pPr>
      <w:r w:rsidRPr="00271A67">
        <w:t>The effectiveness–NTU calculation gives</w:t>
      </w:r>
      <w:r>
        <w:t xml:space="preserve"> </w:t>
      </w:r>
      <m:oMath>
        <m:r>
          <w:rPr>
            <w:rFonts w:ascii="Cambria Math" w:hAnsi="Cambria Math"/>
          </w:rPr>
          <m:t>NTU=0.4653</m:t>
        </m:r>
      </m:oMath>
      <w:r>
        <w:t xml:space="preserve"> </w:t>
      </w:r>
      <w:r w:rsidRPr="00271A67">
        <w:t>and a corresponding required conductance of</w:t>
      </w:r>
      <w:r>
        <w:t xml:space="preserve"> </w:t>
      </w:r>
      <m:oMath>
        <m:borderBox>
          <m:borderBoxPr>
            <m:ctrlPr>
              <w:rPr>
                <w:rFonts w:ascii="Cambria Math" w:hAnsi="Cambria Math"/>
              </w:rPr>
            </m:ctrlPr>
          </m:borderBoxPr>
          <m:e>
            <m:r>
              <w:rPr>
                <w:rFonts w:ascii="Cambria Math" w:hAnsi="Cambria Math"/>
              </w:rPr>
              <m:t>UA=80.09 </m:t>
            </m:r>
            <m:r>
              <m:rPr>
                <m:nor/>
              </m:rPr>
              <m:t>W/K</m:t>
            </m:r>
          </m:e>
        </m:borderBox>
      </m:oMath>
    </w:p>
    <w:p w14:paraId="6CAFAE27" w14:textId="77777777" w:rsidR="00271A67" w:rsidRPr="00271A67" w:rsidRDefault="00271A67" w:rsidP="00271A67">
      <w:pPr>
        <w:tabs>
          <w:tab w:val="left" w:pos="2705"/>
        </w:tabs>
      </w:pPr>
      <w:r w:rsidRPr="00271A67">
        <w:t>The MATLAB model also calculates the principal ECS state points. Using the fan-inlet pressure as the 69.7 kPa reference, the fan raises the loop pressure by 163.86 Pa. Pressure subsequently decreases through the primary duct, heat exchanger, supply path, and return path until the loop returns to the original fan-inlet pressure.</w:t>
      </w:r>
    </w:p>
    <w:p w14:paraId="2AB903A8" w14:textId="7311D7B7" w:rsidR="00271A67" w:rsidRDefault="00271A67" w:rsidP="00271A67">
      <w:pPr>
        <w:tabs>
          <w:tab w:val="left" w:pos="2705"/>
        </w:tabs>
      </w:pPr>
      <w:r w:rsidRPr="00271A67">
        <w:t xml:space="preserve">The baseline state-point temperatures and pressures are summarized by the integrated model as follows: State 1, fan inlet, 40.0°C and 69.700 kPa; State 2, fan outlet, 40.0°C and 69.864 kPa; State 3, heat-exchanger hot-side inlet, 40.0°C and 69.838 kPa; State 4, heat-exchanger hot-side outlet, 25.0°C and 69.738 kPa; and State 5, avionics-compartment outlet, 40.0°C and 69.724 kPa. The external heat-exchanger stream enters at </w:t>
      </w:r>
      <m:oMath>
        <m:r>
          <w:rPr>
            <w:rFonts w:ascii="Cambria Math" w:hAnsi="Cambria Math"/>
          </w:rPr>
          <m:t>-</m:t>
        </m:r>
        <m:sSup>
          <m:sSupPr>
            <m:ctrlPr>
              <w:rPr>
                <w:rFonts w:ascii="Cambria Math" w:hAnsi="Cambria Math"/>
              </w:rPr>
            </m:ctrlPr>
          </m:sSupPr>
          <m:e>
            <m:r>
              <w:rPr>
                <w:rFonts w:ascii="Cambria Math" w:hAnsi="Cambria Math"/>
              </w:rPr>
              <m:t>4.8</m:t>
            </m:r>
          </m:e>
          <m:sup>
            <m:r>
              <w:rPr>
                <w:rFonts w:ascii="Cambria Math" w:hAnsi="Cambria Math"/>
              </w:rPr>
              <m:t>∘</m:t>
            </m:r>
          </m:sup>
        </m:sSup>
        <m:r>
          <m:rPr>
            <m:nor/>
          </m:rPr>
          <m:t>C</m:t>
        </m:r>
      </m:oMath>
      <w:r>
        <w:t xml:space="preserve"> </w:t>
      </w:r>
      <w:r w:rsidRPr="00271A67">
        <w:t xml:space="preserve">and leaves at approximately </w:t>
      </w:r>
      <m:oMath>
        <m:sSup>
          <m:sSupPr>
            <m:ctrlPr>
              <w:rPr>
                <w:rFonts w:ascii="Cambria Math" w:hAnsi="Cambria Math"/>
              </w:rPr>
            </m:ctrlPr>
          </m:sSupPr>
          <m:e>
            <m:r>
              <w:rPr>
                <w:rFonts w:ascii="Cambria Math" w:hAnsi="Cambria Math"/>
              </w:rPr>
              <m:t>5.2</m:t>
            </m:r>
          </m:e>
          <m:sup>
            <m:r>
              <w:rPr>
                <w:rFonts w:ascii="Cambria Math" w:hAnsi="Cambria Math"/>
              </w:rPr>
              <m:t>∘</m:t>
            </m:r>
          </m:sup>
        </m:sSup>
        <m:r>
          <m:rPr>
            <m:nor/>
          </m:rPr>
          <m:t>C</m:t>
        </m:r>
      </m:oMath>
      <w:r w:rsidRPr="00271A67">
        <w:t>.</w:t>
      </w:r>
    </w:p>
    <w:p w14:paraId="05348C21" w14:textId="113F65A6" w:rsidR="00BA114D" w:rsidRDefault="00BA114D" w:rsidP="00BA114D">
      <w:pPr>
        <w:pStyle w:val="Caption"/>
        <w:keepNext/>
      </w:pPr>
      <w:r>
        <w:t xml:space="preserve">Table </w:t>
      </w:r>
      <w:r>
        <w:fldChar w:fldCharType="begin"/>
      </w:r>
      <w:r>
        <w:instrText xml:space="preserve"> SEQ Table \* ARABIC </w:instrText>
      </w:r>
      <w:r>
        <w:fldChar w:fldCharType="separate"/>
      </w:r>
      <w:r w:rsidR="00CE7137">
        <w:rPr>
          <w:noProof/>
        </w:rPr>
        <w:t>6</w:t>
      </w:r>
      <w:r>
        <w:fldChar w:fldCharType="end"/>
      </w:r>
      <w:r>
        <w:t xml:space="preserve">. </w:t>
      </w:r>
      <w:r w:rsidRPr="00846372">
        <w:t>Refined baseline ECS state-point temperatures, pressures, and mass-flow rates including fan heat addition.</w:t>
      </w:r>
    </w:p>
    <w:tbl>
      <w:tblPr>
        <w:tblStyle w:val="TableGrid"/>
        <w:tblW w:w="0" w:type="auto"/>
        <w:tblLook w:val="04A0" w:firstRow="1" w:lastRow="0" w:firstColumn="1" w:lastColumn="0" w:noHBand="0" w:noVBand="1"/>
      </w:tblPr>
      <w:tblGrid>
        <w:gridCol w:w="704"/>
        <w:gridCol w:w="3402"/>
        <w:gridCol w:w="1701"/>
        <w:gridCol w:w="1673"/>
        <w:gridCol w:w="1870"/>
      </w:tblGrid>
      <w:tr w:rsidR="00CF36A5" w14:paraId="6A3F0AEE" w14:textId="77777777" w:rsidTr="00551B2D">
        <w:tc>
          <w:tcPr>
            <w:tcW w:w="704" w:type="dxa"/>
          </w:tcPr>
          <w:p w14:paraId="6D8D16E4" w14:textId="3DB34028" w:rsidR="00CF36A5" w:rsidRPr="000E644E" w:rsidRDefault="00EA2390" w:rsidP="00271A67">
            <w:pPr>
              <w:tabs>
                <w:tab w:val="left" w:pos="2705"/>
              </w:tabs>
              <w:rPr>
                <w:b/>
                <w:bCs/>
                <w:sz w:val="18"/>
                <w:szCs w:val="18"/>
              </w:rPr>
            </w:pPr>
            <w:r w:rsidRPr="000E644E">
              <w:rPr>
                <w:b/>
                <w:bCs/>
                <w:sz w:val="18"/>
                <w:szCs w:val="18"/>
              </w:rPr>
              <w:t>State</w:t>
            </w:r>
          </w:p>
        </w:tc>
        <w:tc>
          <w:tcPr>
            <w:tcW w:w="3402" w:type="dxa"/>
          </w:tcPr>
          <w:p w14:paraId="58B40EE1" w14:textId="440D04DA" w:rsidR="00CF36A5" w:rsidRPr="000E644E" w:rsidRDefault="00EA2390" w:rsidP="00271A67">
            <w:pPr>
              <w:tabs>
                <w:tab w:val="left" w:pos="2705"/>
              </w:tabs>
              <w:rPr>
                <w:b/>
                <w:bCs/>
                <w:sz w:val="18"/>
                <w:szCs w:val="18"/>
              </w:rPr>
            </w:pPr>
            <w:r w:rsidRPr="000E644E">
              <w:rPr>
                <w:b/>
                <w:bCs/>
                <w:sz w:val="18"/>
                <w:szCs w:val="18"/>
              </w:rPr>
              <w:t>Location</w:t>
            </w:r>
          </w:p>
        </w:tc>
        <w:tc>
          <w:tcPr>
            <w:tcW w:w="1701" w:type="dxa"/>
          </w:tcPr>
          <w:p w14:paraId="0EABB6DE" w14:textId="55107931" w:rsidR="00CF36A5" w:rsidRPr="000E644E" w:rsidRDefault="00AB3267" w:rsidP="00AB3267">
            <w:pPr>
              <w:tabs>
                <w:tab w:val="left" w:pos="2705"/>
              </w:tabs>
              <w:rPr>
                <w:b/>
                <w:bCs/>
                <w:sz w:val="18"/>
                <w:szCs w:val="18"/>
              </w:rPr>
            </w:pPr>
            <w:r w:rsidRPr="000E644E">
              <w:rPr>
                <w:b/>
                <w:bCs/>
                <w:sz w:val="18"/>
                <w:szCs w:val="18"/>
              </w:rPr>
              <w:t>Temperature (°C)</w:t>
            </w:r>
          </w:p>
        </w:tc>
        <w:tc>
          <w:tcPr>
            <w:tcW w:w="1673" w:type="dxa"/>
          </w:tcPr>
          <w:p w14:paraId="6C93100D" w14:textId="6B319430" w:rsidR="00CF36A5" w:rsidRPr="000E644E" w:rsidRDefault="00F147D1" w:rsidP="00F147D1">
            <w:pPr>
              <w:tabs>
                <w:tab w:val="left" w:pos="2705"/>
              </w:tabs>
              <w:rPr>
                <w:b/>
                <w:bCs/>
                <w:sz w:val="18"/>
                <w:szCs w:val="18"/>
              </w:rPr>
            </w:pPr>
            <w:r w:rsidRPr="000E644E">
              <w:rPr>
                <w:b/>
                <w:bCs/>
                <w:sz w:val="18"/>
                <w:szCs w:val="18"/>
              </w:rPr>
              <w:t>Pressure (kPa)</w:t>
            </w:r>
          </w:p>
        </w:tc>
        <w:tc>
          <w:tcPr>
            <w:tcW w:w="1870" w:type="dxa"/>
          </w:tcPr>
          <w:p w14:paraId="60DBC5C5" w14:textId="78931B51" w:rsidR="00CF36A5" w:rsidRPr="000E644E" w:rsidRDefault="008F3DA3" w:rsidP="008F3DA3">
            <w:pPr>
              <w:tabs>
                <w:tab w:val="left" w:pos="2705"/>
              </w:tabs>
              <w:rPr>
                <w:b/>
                <w:bCs/>
                <w:sz w:val="18"/>
                <w:szCs w:val="18"/>
              </w:rPr>
            </w:pPr>
            <w:r w:rsidRPr="000E644E">
              <w:rPr>
                <w:b/>
                <w:bCs/>
                <w:sz w:val="18"/>
                <w:szCs w:val="18"/>
              </w:rPr>
              <w:t>Mass Flow (kg/s)</w:t>
            </w:r>
          </w:p>
        </w:tc>
      </w:tr>
      <w:tr w:rsidR="00CF36A5" w14:paraId="2806B915" w14:textId="77777777" w:rsidTr="00551B2D">
        <w:tc>
          <w:tcPr>
            <w:tcW w:w="704" w:type="dxa"/>
          </w:tcPr>
          <w:p w14:paraId="0F9329AD" w14:textId="20B12543" w:rsidR="00CF36A5" w:rsidRPr="000E644E" w:rsidRDefault="00EA2390" w:rsidP="00271A67">
            <w:pPr>
              <w:tabs>
                <w:tab w:val="left" w:pos="2705"/>
              </w:tabs>
              <w:rPr>
                <w:sz w:val="18"/>
                <w:szCs w:val="18"/>
              </w:rPr>
            </w:pPr>
            <w:r w:rsidRPr="000E644E">
              <w:rPr>
                <w:sz w:val="18"/>
                <w:szCs w:val="18"/>
              </w:rPr>
              <w:t>1</w:t>
            </w:r>
          </w:p>
        </w:tc>
        <w:tc>
          <w:tcPr>
            <w:tcW w:w="3402" w:type="dxa"/>
          </w:tcPr>
          <w:p w14:paraId="1BB283D4" w14:textId="1DBEBD6F" w:rsidR="00CF36A5" w:rsidRPr="000E644E" w:rsidRDefault="00EA2390" w:rsidP="00271A67">
            <w:pPr>
              <w:tabs>
                <w:tab w:val="left" w:pos="2705"/>
              </w:tabs>
              <w:rPr>
                <w:sz w:val="18"/>
                <w:szCs w:val="18"/>
              </w:rPr>
            </w:pPr>
            <w:r w:rsidRPr="000E644E">
              <w:rPr>
                <w:sz w:val="18"/>
                <w:szCs w:val="18"/>
              </w:rPr>
              <w:t>Fan inlet</w:t>
            </w:r>
          </w:p>
        </w:tc>
        <w:tc>
          <w:tcPr>
            <w:tcW w:w="1701" w:type="dxa"/>
          </w:tcPr>
          <w:p w14:paraId="2A78156A" w14:textId="06C209E1" w:rsidR="00CF36A5" w:rsidRPr="000E644E" w:rsidRDefault="00AB3267" w:rsidP="00271A67">
            <w:pPr>
              <w:tabs>
                <w:tab w:val="left" w:pos="2705"/>
              </w:tabs>
              <w:rPr>
                <w:sz w:val="18"/>
                <w:szCs w:val="18"/>
              </w:rPr>
            </w:pPr>
            <w:r w:rsidRPr="000E644E">
              <w:rPr>
                <w:sz w:val="18"/>
                <w:szCs w:val="18"/>
              </w:rPr>
              <w:t>40.000</w:t>
            </w:r>
          </w:p>
        </w:tc>
        <w:tc>
          <w:tcPr>
            <w:tcW w:w="1673" w:type="dxa"/>
          </w:tcPr>
          <w:p w14:paraId="5BDA3C3A" w14:textId="50803888" w:rsidR="00CF36A5" w:rsidRPr="000E644E" w:rsidRDefault="008F3DA3" w:rsidP="00271A67">
            <w:pPr>
              <w:tabs>
                <w:tab w:val="left" w:pos="2705"/>
              </w:tabs>
              <w:rPr>
                <w:sz w:val="18"/>
                <w:szCs w:val="18"/>
              </w:rPr>
            </w:pPr>
            <w:r w:rsidRPr="000E644E">
              <w:rPr>
                <w:sz w:val="18"/>
                <w:szCs w:val="18"/>
              </w:rPr>
              <w:t>69.700</w:t>
            </w:r>
          </w:p>
        </w:tc>
        <w:tc>
          <w:tcPr>
            <w:tcW w:w="1870" w:type="dxa"/>
          </w:tcPr>
          <w:p w14:paraId="5E456A2A" w14:textId="54D0FC1C" w:rsidR="00CF36A5" w:rsidRPr="000E644E" w:rsidRDefault="005C4745" w:rsidP="005C4745">
            <w:pPr>
              <w:tabs>
                <w:tab w:val="left" w:pos="2705"/>
              </w:tabs>
              <w:rPr>
                <w:sz w:val="18"/>
                <w:szCs w:val="18"/>
              </w:rPr>
            </w:pPr>
            <w:r w:rsidRPr="000E644E">
              <w:rPr>
                <w:sz w:val="18"/>
                <w:szCs w:val="18"/>
              </w:rPr>
              <w:t>0.17125</w:t>
            </w:r>
          </w:p>
        </w:tc>
      </w:tr>
      <w:tr w:rsidR="00CF36A5" w14:paraId="1BAECEE9" w14:textId="77777777" w:rsidTr="00551B2D">
        <w:tc>
          <w:tcPr>
            <w:tcW w:w="704" w:type="dxa"/>
          </w:tcPr>
          <w:p w14:paraId="24F71CB8" w14:textId="46EF2FF0" w:rsidR="00CF36A5" w:rsidRPr="000E644E" w:rsidRDefault="00EA2390" w:rsidP="00271A67">
            <w:pPr>
              <w:tabs>
                <w:tab w:val="left" w:pos="2705"/>
              </w:tabs>
              <w:rPr>
                <w:sz w:val="18"/>
                <w:szCs w:val="18"/>
              </w:rPr>
            </w:pPr>
            <w:r w:rsidRPr="000E644E">
              <w:rPr>
                <w:sz w:val="18"/>
                <w:szCs w:val="18"/>
              </w:rPr>
              <w:t>2</w:t>
            </w:r>
          </w:p>
        </w:tc>
        <w:tc>
          <w:tcPr>
            <w:tcW w:w="3402" w:type="dxa"/>
          </w:tcPr>
          <w:p w14:paraId="37157A43" w14:textId="57AA0EBE" w:rsidR="00CF36A5" w:rsidRPr="000E644E" w:rsidRDefault="00EA2390" w:rsidP="00271A67">
            <w:pPr>
              <w:tabs>
                <w:tab w:val="left" w:pos="2705"/>
              </w:tabs>
              <w:rPr>
                <w:sz w:val="18"/>
                <w:szCs w:val="18"/>
              </w:rPr>
            </w:pPr>
            <w:r w:rsidRPr="000E644E">
              <w:rPr>
                <w:sz w:val="18"/>
                <w:szCs w:val="18"/>
              </w:rPr>
              <w:t>Fan outlet</w:t>
            </w:r>
          </w:p>
        </w:tc>
        <w:tc>
          <w:tcPr>
            <w:tcW w:w="1701" w:type="dxa"/>
          </w:tcPr>
          <w:p w14:paraId="4E0037C0" w14:textId="262E36C3" w:rsidR="00CF36A5" w:rsidRPr="000E644E" w:rsidRDefault="00AB3267" w:rsidP="00271A67">
            <w:pPr>
              <w:tabs>
                <w:tab w:val="left" w:pos="2705"/>
              </w:tabs>
              <w:rPr>
                <w:sz w:val="18"/>
                <w:szCs w:val="18"/>
              </w:rPr>
            </w:pPr>
            <w:r w:rsidRPr="000E644E">
              <w:rPr>
                <w:sz w:val="18"/>
                <w:szCs w:val="18"/>
              </w:rPr>
              <w:t>40.342</w:t>
            </w:r>
          </w:p>
        </w:tc>
        <w:tc>
          <w:tcPr>
            <w:tcW w:w="1673" w:type="dxa"/>
          </w:tcPr>
          <w:p w14:paraId="7967B1AA" w14:textId="5C8E5670" w:rsidR="00CF36A5" w:rsidRPr="000E644E" w:rsidRDefault="008F3DA3" w:rsidP="00271A67">
            <w:pPr>
              <w:tabs>
                <w:tab w:val="left" w:pos="2705"/>
              </w:tabs>
              <w:rPr>
                <w:sz w:val="18"/>
                <w:szCs w:val="18"/>
              </w:rPr>
            </w:pPr>
            <w:r w:rsidRPr="000E644E">
              <w:rPr>
                <w:sz w:val="18"/>
                <w:szCs w:val="18"/>
              </w:rPr>
              <w:t>69.864</w:t>
            </w:r>
          </w:p>
        </w:tc>
        <w:tc>
          <w:tcPr>
            <w:tcW w:w="1870" w:type="dxa"/>
          </w:tcPr>
          <w:p w14:paraId="1A17BCB3" w14:textId="0C3F8800" w:rsidR="00CF36A5" w:rsidRPr="000E644E" w:rsidRDefault="00BA114D" w:rsidP="00BA114D">
            <w:pPr>
              <w:tabs>
                <w:tab w:val="left" w:pos="2705"/>
              </w:tabs>
              <w:rPr>
                <w:sz w:val="18"/>
                <w:szCs w:val="18"/>
              </w:rPr>
            </w:pPr>
            <w:r w:rsidRPr="000E644E">
              <w:rPr>
                <w:sz w:val="18"/>
                <w:szCs w:val="18"/>
              </w:rPr>
              <w:t>0.17125</w:t>
            </w:r>
          </w:p>
        </w:tc>
      </w:tr>
      <w:tr w:rsidR="00CF36A5" w14:paraId="000F5F95" w14:textId="77777777" w:rsidTr="00551B2D">
        <w:tc>
          <w:tcPr>
            <w:tcW w:w="704" w:type="dxa"/>
          </w:tcPr>
          <w:p w14:paraId="1C4476BF" w14:textId="610EF7A8" w:rsidR="00CF36A5" w:rsidRPr="000E644E" w:rsidRDefault="00EA2390" w:rsidP="00271A67">
            <w:pPr>
              <w:tabs>
                <w:tab w:val="left" w:pos="2705"/>
              </w:tabs>
              <w:rPr>
                <w:sz w:val="18"/>
                <w:szCs w:val="18"/>
              </w:rPr>
            </w:pPr>
            <w:r w:rsidRPr="000E644E">
              <w:rPr>
                <w:sz w:val="18"/>
                <w:szCs w:val="18"/>
              </w:rPr>
              <w:t>3</w:t>
            </w:r>
          </w:p>
        </w:tc>
        <w:tc>
          <w:tcPr>
            <w:tcW w:w="3402" w:type="dxa"/>
          </w:tcPr>
          <w:p w14:paraId="098C3669" w14:textId="488D4AF7" w:rsidR="00CF36A5" w:rsidRPr="000E644E" w:rsidRDefault="00EA2390" w:rsidP="00271A67">
            <w:pPr>
              <w:tabs>
                <w:tab w:val="left" w:pos="2705"/>
              </w:tabs>
              <w:rPr>
                <w:sz w:val="18"/>
                <w:szCs w:val="18"/>
              </w:rPr>
            </w:pPr>
            <w:r w:rsidRPr="000E644E">
              <w:rPr>
                <w:sz w:val="18"/>
                <w:szCs w:val="18"/>
              </w:rPr>
              <w:t>HX hot-side inlet</w:t>
            </w:r>
          </w:p>
        </w:tc>
        <w:tc>
          <w:tcPr>
            <w:tcW w:w="1701" w:type="dxa"/>
          </w:tcPr>
          <w:p w14:paraId="63101663" w14:textId="6DBA9F22" w:rsidR="00CF36A5" w:rsidRPr="000E644E" w:rsidRDefault="00AB3267" w:rsidP="00271A67">
            <w:pPr>
              <w:tabs>
                <w:tab w:val="left" w:pos="2705"/>
              </w:tabs>
              <w:rPr>
                <w:sz w:val="18"/>
                <w:szCs w:val="18"/>
              </w:rPr>
            </w:pPr>
            <w:r w:rsidRPr="000E644E">
              <w:rPr>
                <w:sz w:val="18"/>
                <w:szCs w:val="18"/>
              </w:rPr>
              <w:t>4</w:t>
            </w:r>
            <w:r w:rsidR="00F147D1" w:rsidRPr="000E644E">
              <w:rPr>
                <w:sz w:val="18"/>
                <w:szCs w:val="18"/>
              </w:rPr>
              <w:t>0.342</w:t>
            </w:r>
          </w:p>
        </w:tc>
        <w:tc>
          <w:tcPr>
            <w:tcW w:w="1673" w:type="dxa"/>
          </w:tcPr>
          <w:p w14:paraId="7B37AF4D" w14:textId="1078B5EE" w:rsidR="00CF36A5" w:rsidRPr="000E644E" w:rsidRDefault="008F3DA3" w:rsidP="00271A67">
            <w:pPr>
              <w:tabs>
                <w:tab w:val="left" w:pos="2705"/>
              </w:tabs>
              <w:rPr>
                <w:sz w:val="18"/>
                <w:szCs w:val="18"/>
              </w:rPr>
            </w:pPr>
            <w:r w:rsidRPr="000E644E">
              <w:rPr>
                <w:sz w:val="18"/>
                <w:szCs w:val="18"/>
              </w:rPr>
              <w:t>69.838</w:t>
            </w:r>
          </w:p>
        </w:tc>
        <w:tc>
          <w:tcPr>
            <w:tcW w:w="1870" w:type="dxa"/>
          </w:tcPr>
          <w:p w14:paraId="224D06EC" w14:textId="20EE6100" w:rsidR="00CF36A5" w:rsidRPr="000E644E" w:rsidRDefault="00BA114D" w:rsidP="00BA114D">
            <w:pPr>
              <w:tabs>
                <w:tab w:val="left" w:pos="2705"/>
              </w:tabs>
              <w:rPr>
                <w:sz w:val="18"/>
                <w:szCs w:val="18"/>
              </w:rPr>
            </w:pPr>
            <w:r w:rsidRPr="000E644E">
              <w:rPr>
                <w:sz w:val="18"/>
                <w:szCs w:val="18"/>
              </w:rPr>
              <w:t>0.17125</w:t>
            </w:r>
          </w:p>
        </w:tc>
      </w:tr>
      <w:tr w:rsidR="00CF36A5" w14:paraId="578F0FCD" w14:textId="77777777" w:rsidTr="00551B2D">
        <w:tc>
          <w:tcPr>
            <w:tcW w:w="704" w:type="dxa"/>
          </w:tcPr>
          <w:p w14:paraId="68D2946B" w14:textId="163FD056" w:rsidR="00CF36A5" w:rsidRPr="000E644E" w:rsidRDefault="00EA2390" w:rsidP="00271A67">
            <w:pPr>
              <w:tabs>
                <w:tab w:val="left" w:pos="2705"/>
              </w:tabs>
              <w:rPr>
                <w:sz w:val="18"/>
                <w:szCs w:val="18"/>
              </w:rPr>
            </w:pPr>
            <w:r w:rsidRPr="000E644E">
              <w:rPr>
                <w:sz w:val="18"/>
                <w:szCs w:val="18"/>
              </w:rPr>
              <w:t>4</w:t>
            </w:r>
          </w:p>
        </w:tc>
        <w:tc>
          <w:tcPr>
            <w:tcW w:w="3402" w:type="dxa"/>
          </w:tcPr>
          <w:p w14:paraId="7194BD0A" w14:textId="78C31872" w:rsidR="00CF36A5" w:rsidRPr="000E644E" w:rsidRDefault="00AB3267" w:rsidP="00AB3267">
            <w:pPr>
              <w:tabs>
                <w:tab w:val="left" w:pos="2705"/>
              </w:tabs>
              <w:rPr>
                <w:sz w:val="18"/>
                <w:szCs w:val="18"/>
              </w:rPr>
            </w:pPr>
            <w:r w:rsidRPr="000E644E">
              <w:rPr>
                <w:sz w:val="18"/>
                <w:szCs w:val="18"/>
              </w:rPr>
              <w:t>HX hot-side outlet</w:t>
            </w:r>
          </w:p>
        </w:tc>
        <w:tc>
          <w:tcPr>
            <w:tcW w:w="1701" w:type="dxa"/>
          </w:tcPr>
          <w:p w14:paraId="72250CE2" w14:textId="13D8C619" w:rsidR="00CF36A5" w:rsidRPr="000E644E" w:rsidRDefault="00F147D1" w:rsidP="00271A67">
            <w:pPr>
              <w:tabs>
                <w:tab w:val="left" w:pos="2705"/>
              </w:tabs>
              <w:rPr>
                <w:sz w:val="18"/>
                <w:szCs w:val="18"/>
              </w:rPr>
            </w:pPr>
            <w:r w:rsidRPr="000E644E">
              <w:rPr>
                <w:sz w:val="18"/>
                <w:szCs w:val="18"/>
              </w:rPr>
              <w:t>25.000</w:t>
            </w:r>
          </w:p>
        </w:tc>
        <w:tc>
          <w:tcPr>
            <w:tcW w:w="1673" w:type="dxa"/>
          </w:tcPr>
          <w:p w14:paraId="126C3BCE" w14:textId="4D2E7FA6" w:rsidR="00CF36A5" w:rsidRPr="000E644E" w:rsidRDefault="005C4745" w:rsidP="00271A67">
            <w:pPr>
              <w:tabs>
                <w:tab w:val="left" w:pos="2705"/>
              </w:tabs>
              <w:rPr>
                <w:sz w:val="18"/>
                <w:szCs w:val="18"/>
              </w:rPr>
            </w:pPr>
            <w:r w:rsidRPr="000E644E">
              <w:rPr>
                <w:sz w:val="18"/>
                <w:szCs w:val="18"/>
              </w:rPr>
              <w:t>69.738</w:t>
            </w:r>
          </w:p>
        </w:tc>
        <w:tc>
          <w:tcPr>
            <w:tcW w:w="1870" w:type="dxa"/>
          </w:tcPr>
          <w:p w14:paraId="5D3F117F" w14:textId="61C25C2F" w:rsidR="00CF36A5" w:rsidRPr="000E644E" w:rsidRDefault="00BA114D" w:rsidP="00BA114D">
            <w:pPr>
              <w:tabs>
                <w:tab w:val="left" w:pos="2705"/>
              </w:tabs>
              <w:rPr>
                <w:sz w:val="18"/>
                <w:szCs w:val="18"/>
              </w:rPr>
            </w:pPr>
            <w:r w:rsidRPr="000E644E">
              <w:rPr>
                <w:sz w:val="18"/>
                <w:szCs w:val="18"/>
              </w:rPr>
              <w:t>0.17125</w:t>
            </w:r>
          </w:p>
        </w:tc>
      </w:tr>
      <w:tr w:rsidR="00CF36A5" w14:paraId="2D034A40" w14:textId="77777777" w:rsidTr="00551B2D">
        <w:tc>
          <w:tcPr>
            <w:tcW w:w="704" w:type="dxa"/>
          </w:tcPr>
          <w:p w14:paraId="265DFD12" w14:textId="292820BA" w:rsidR="00CF36A5" w:rsidRPr="000E644E" w:rsidRDefault="00EA2390" w:rsidP="00271A67">
            <w:pPr>
              <w:tabs>
                <w:tab w:val="left" w:pos="2705"/>
              </w:tabs>
              <w:rPr>
                <w:sz w:val="18"/>
                <w:szCs w:val="18"/>
              </w:rPr>
            </w:pPr>
            <w:r w:rsidRPr="000E644E">
              <w:rPr>
                <w:sz w:val="18"/>
                <w:szCs w:val="18"/>
              </w:rPr>
              <w:t>5</w:t>
            </w:r>
          </w:p>
        </w:tc>
        <w:tc>
          <w:tcPr>
            <w:tcW w:w="3402" w:type="dxa"/>
          </w:tcPr>
          <w:p w14:paraId="7EC26DF5" w14:textId="3EBAE40E" w:rsidR="00CF36A5" w:rsidRPr="000E644E" w:rsidRDefault="00AB3267" w:rsidP="00AB3267">
            <w:pPr>
              <w:tabs>
                <w:tab w:val="left" w:pos="2705"/>
              </w:tabs>
              <w:rPr>
                <w:sz w:val="18"/>
                <w:szCs w:val="18"/>
              </w:rPr>
            </w:pPr>
            <w:r w:rsidRPr="000E644E">
              <w:rPr>
                <w:sz w:val="18"/>
                <w:szCs w:val="18"/>
              </w:rPr>
              <w:t>Avionics-compartment outlet</w:t>
            </w:r>
          </w:p>
        </w:tc>
        <w:tc>
          <w:tcPr>
            <w:tcW w:w="1701" w:type="dxa"/>
          </w:tcPr>
          <w:p w14:paraId="040148B8" w14:textId="24EC9E6C" w:rsidR="00CF36A5" w:rsidRPr="000E644E" w:rsidRDefault="00F147D1" w:rsidP="00271A67">
            <w:pPr>
              <w:tabs>
                <w:tab w:val="left" w:pos="2705"/>
              </w:tabs>
              <w:rPr>
                <w:sz w:val="18"/>
                <w:szCs w:val="18"/>
              </w:rPr>
            </w:pPr>
            <w:r w:rsidRPr="000E644E">
              <w:rPr>
                <w:sz w:val="18"/>
                <w:szCs w:val="18"/>
              </w:rPr>
              <w:t>40.000</w:t>
            </w:r>
          </w:p>
        </w:tc>
        <w:tc>
          <w:tcPr>
            <w:tcW w:w="1673" w:type="dxa"/>
          </w:tcPr>
          <w:p w14:paraId="404F5FEF" w14:textId="042978EF" w:rsidR="00CF36A5" w:rsidRPr="000E644E" w:rsidRDefault="005C4745" w:rsidP="00271A67">
            <w:pPr>
              <w:tabs>
                <w:tab w:val="left" w:pos="2705"/>
              </w:tabs>
              <w:rPr>
                <w:sz w:val="18"/>
                <w:szCs w:val="18"/>
              </w:rPr>
            </w:pPr>
            <w:r w:rsidRPr="000E644E">
              <w:rPr>
                <w:sz w:val="18"/>
                <w:szCs w:val="18"/>
              </w:rPr>
              <w:t>69.724</w:t>
            </w:r>
          </w:p>
        </w:tc>
        <w:tc>
          <w:tcPr>
            <w:tcW w:w="1870" w:type="dxa"/>
          </w:tcPr>
          <w:p w14:paraId="40202A4B" w14:textId="39166A0B" w:rsidR="00CF36A5" w:rsidRPr="000E644E" w:rsidRDefault="00BA114D" w:rsidP="00BA114D">
            <w:pPr>
              <w:tabs>
                <w:tab w:val="left" w:pos="2705"/>
              </w:tabs>
              <w:rPr>
                <w:sz w:val="18"/>
                <w:szCs w:val="18"/>
              </w:rPr>
            </w:pPr>
            <w:r w:rsidRPr="000E644E">
              <w:rPr>
                <w:sz w:val="18"/>
                <w:szCs w:val="18"/>
              </w:rPr>
              <w:t>0.17125</w:t>
            </w:r>
          </w:p>
        </w:tc>
      </w:tr>
      <w:tr w:rsidR="00CF36A5" w14:paraId="6B364D03" w14:textId="77777777" w:rsidTr="00551B2D">
        <w:tc>
          <w:tcPr>
            <w:tcW w:w="704" w:type="dxa"/>
          </w:tcPr>
          <w:p w14:paraId="72444C45" w14:textId="5037B417" w:rsidR="00CF36A5" w:rsidRPr="000E644E" w:rsidRDefault="00EA2390" w:rsidP="00271A67">
            <w:pPr>
              <w:tabs>
                <w:tab w:val="left" w:pos="2705"/>
              </w:tabs>
              <w:rPr>
                <w:sz w:val="18"/>
                <w:szCs w:val="18"/>
              </w:rPr>
            </w:pPr>
            <w:r w:rsidRPr="000E644E">
              <w:rPr>
                <w:sz w:val="18"/>
                <w:szCs w:val="18"/>
              </w:rPr>
              <w:t>C1</w:t>
            </w:r>
          </w:p>
        </w:tc>
        <w:tc>
          <w:tcPr>
            <w:tcW w:w="3402" w:type="dxa"/>
          </w:tcPr>
          <w:p w14:paraId="412ED6CC" w14:textId="60F590C1" w:rsidR="00CF36A5" w:rsidRPr="000E644E" w:rsidRDefault="00AB3267" w:rsidP="00AB3267">
            <w:pPr>
              <w:tabs>
                <w:tab w:val="left" w:pos="2705"/>
              </w:tabs>
              <w:rPr>
                <w:sz w:val="18"/>
                <w:szCs w:val="18"/>
              </w:rPr>
            </w:pPr>
            <w:r w:rsidRPr="000E644E">
              <w:rPr>
                <w:sz w:val="18"/>
                <w:szCs w:val="18"/>
              </w:rPr>
              <w:t>HX cold-side inlet</w:t>
            </w:r>
          </w:p>
        </w:tc>
        <w:tc>
          <w:tcPr>
            <w:tcW w:w="1701" w:type="dxa"/>
          </w:tcPr>
          <w:p w14:paraId="3CF320F5" w14:textId="1497C9B1" w:rsidR="00CF36A5" w:rsidRPr="000E644E" w:rsidRDefault="00F147D1" w:rsidP="00271A67">
            <w:pPr>
              <w:tabs>
                <w:tab w:val="left" w:pos="2705"/>
              </w:tabs>
              <w:rPr>
                <w:sz w:val="18"/>
                <w:szCs w:val="18"/>
              </w:rPr>
            </w:pPr>
            <w:r w:rsidRPr="000E644E">
              <w:rPr>
                <w:sz w:val="18"/>
                <w:szCs w:val="18"/>
              </w:rPr>
              <w:t>-4.800</w:t>
            </w:r>
          </w:p>
        </w:tc>
        <w:tc>
          <w:tcPr>
            <w:tcW w:w="1673" w:type="dxa"/>
          </w:tcPr>
          <w:p w14:paraId="56443078" w14:textId="799D1B25" w:rsidR="00CF36A5" w:rsidRPr="000E644E" w:rsidRDefault="005C4745" w:rsidP="00271A67">
            <w:pPr>
              <w:tabs>
                <w:tab w:val="left" w:pos="2705"/>
              </w:tabs>
              <w:rPr>
                <w:sz w:val="18"/>
                <w:szCs w:val="18"/>
              </w:rPr>
            </w:pPr>
            <w:r w:rsidRPr="000E644E">
              <w:rPr>
                <w:sz w:val="18"/>
                <w:szCs w:val="18"/>
              </w:rPr>
              <w:t>69.700</w:t>
            </w:r>
          </w:p>
        </w:tc>
        <w:tc>
          <w:tcPr>
            <w:tcW w:w="1870" w:type="dxa"/>
          </w:tcPr>
          <w:p w14:paraId="110440CA" w14:textId="6AB7C530" w:rsidR="00CF36A5" w:rsidRPr="000E644E" w:rsidRDefault="00BA114D" w:rsidP="00BA114D">
            <w:pPr>
              <w:tabs>
                <w:tab w:val="left" w:pos="2705"/>
              </w:tabs>
              <w:rPr>
                <w:sz w:val="18"/>
                <w:szCs w:val="18"/>
              </w:rPr>
            </w:pPr>
            <w:r w:rsidRPr="000E644E">
              <w:rPr>
                <w:sz w:val="18"/>
                <w:szCs w:val="18"/>
              </w:rPr>
              <w:t>0.25688</w:t>
            </w:r>
          </w:p>
        </w:tc>
      </w:tr>
      <w:tr w:rsidR="00CF36A5" w14:paraId="680EF684" w14:textId="77777777" w:rsidTr="00551B2D">
        <w:tc>
          <w:tcPr>
            <w:tcW w:w="704" w:type="dxa"/>
          </w:tcPr>
          <w:p w14:paraId="1D355ECF" w14:textId="426CA566" w:rsidR="00CF36A5" w:rsidRPr="000E644E" w:rsidRDefault="00EA2390" w:rsidP="00271A67">
            <w:pPr>
              <w:tabs>
                <w:tab w:val="left" w:pos="2705"/>
              </w:tabs>
              <w:rPr>
                <w:sz w:val="18"/>
                <w:szCs w:val="18"/>
              </w:rPr>
            </w:pPr>
            <w:r w:rsidRPr="000E644E">
              <w:rPr>
                <w:sz w:val="18"/>
                <w:szCs w:val="18"/>
              </w:rPr>
              <w:t>C2</w:t>
            </w:r>
          </w:p>
        </w:tc>
        <w:tc>
          <w:tcPr>
            <w:tcW w:w="3402" w:type="dxa"/>
          </w:tcPr>
          <w:p w14:paraId="2382E246" w14:textId="7E3E6E34" w:rsidR="00CF36A5" w:rsidRPr="000E644E" w:rsidRDefault="00AB3267" w:rsidP="00AB3267">
            <w:pPr>
              <w:tabs>
                <w:tab w:val="left" w:pos="2705"/>
              </w:tabs>
              <w:rPr>
                <w:sz w:val="18"/>
                <w:szCs w:val="18"/>
              </w:rPr>
            </w:pPr>
            <w:r w:rsidRPr="000E644E">
              <w:rPr>
                <w:sz w:val="18"/>
                <w:szCs w:val="18"/>
              </w:rPr>
              <w:t>HX cold-side outlet</w:t>
            </w:r>
          </w:p>
        </w:tc>
        <w:tc>
          <w:tcPr>
            <w:tcW w:w="1701" w:type="dxa"/>
          </w:tcPr>
          <w:p w14:paraId="6F2F5E4F" w14:textId="2500F572" w:rsidR="00CF36A5" w:rsidRPr="000E644E" w:rsidRDefault="00F147D1" w:rsidP="00271A67">
            <w:pPr>
              <w:tabs>
                <w:tab w:val="left" w:pos="2705"/>
              </w:tabs>
              <w:rPr>
                <w:sz w:val="18"/>
                <w:szCs w:val="18"/>
              </w:rPr>
            </w:pPr>
            <w:r w:rsidRPr="000E644E">
              <w:rPr>
                <w:sz w:val="18"/>
                <w:szCs w:val="18"/>
              </w:rPr>
              <w:t>5.428</w:t>
            </w:r>
          </w:p>
        </w:tc>
        <w:tc>
          <w:tcPr>
            <w:tcW w:w="1673" w:type="dxa"/>
          </w:tcPr>
          <w:p w14:paraId="0741F676" w14:textId="1B27624A" w:rsidR="00CF36A5" w:rsidRPr="000E644E" w:rsidRDefault="005C4745" w:rsidP="00271A67">
            <w:pPr>
              <w:tabs>
                <w:tab w:val="left" w:pos="2705"/>
              </w:tabs>
              <w:rPr>
                <w:sz w:val="18"/>
                <w:szCs w:val="18"/>
              </w:rPr>
            </w:pPr>
            <w:r w:rsidRPr="000E644E">
              <w:rPr>
                <w:sz w:val="18"/>
                <w:szCs w:val="18"/>
              </w:rPr>
              <w:t>-</w:t>
            </w:r>
          </w:p>
        </w:tc>
        <w:tc>
          <w:tcPr>
            <w:tcW w:w="1870" w:type="dxa"/>
          </w:tcPr>
          <w:p w14:paraId="0898C6CA" w14:textId="162F0169" w:rsidR="00CF36A5" w:rsidRPr="000E644E" w:rsidRDefault="00BA114D" w:rsidP="00BA114D">
            <w:pPr>
              <w:tabs>
                <w:tab w:val="left" w:pos="2705"/>
              </w:tabs>
              <w:rPr>
                <w:sz w:val="18"/>
                <w:szCs w:val="18"/>
              </w:rPr>
            </w:pPr>
            <w:r w:rsidRPr="000E644E">
              <w:rPr>
                <w:sz w:val="18"/>
                <w:szCs w:val="18"/>
              </w:rPr>
              <w:t>0.25688</w:t>
            </w:r>
          </w:p>
        </w:tc>
      </w:tr>
    </w:tbl>
    <w:p w14:paraId="58AF94B6" w14:textId="77777777" w:rsidR="00CF36A5" w:rsidRPr="00271A67" w:rsidRDefault="00CF36A5" w:rsidP="00271A67">
      <w:pPr>
        <w:tabs>
          <w:tab w:val="left" w:pos="2705"/>
        </w:tabs>
      </w:pPr>
    </w:p>
    <w:p w14:paraId="0C9CB354" w14:textId="704F006F" w:rsidR="00271A67" w:rsidRPr="00271A67" w:rsidRDefault="00271A67" w:rsidP="00271A67">
      <w:pPr>
        <w:tabs>
          <w:tab w:val="left" w:pos="2705"/>
        </w:tabs>
      </w:pPr>
      <w:r w:rsidRPr="00271A67">
        <w:t>Independent computational checks were incorporated directly into the MATLAB model. The pressure loop closes with a pressure-balance error of</w:t>
      </w:r>
      <w:r>
        <w:t xml:space="preserve"> </w:t>
      </w:r>
      <m:oMath>
        <m:borderBox>
          <m:borderBoxPr>
            <m:ctrlPr>
              <w:rPr>
                <w:rFonts w:ascii="Cambria Math" w:hAnsi="Cambria Math"/>
              </w:rPr>
            </m:ctrlPr>
          </m:borderBoxPr>
          <m:e>
            <m:r>
              <w:rPr>
                <w:rFonts w:ascii="Cambria Math" w:hAnsi="Cambria Math"/>
              </w:rPr>
              <m:t>0 </m:t>
            </m:r>
            <m:r>
              <m:rPr>
                <m:nor/>
              </m:rPr>
              <m:t>Pa</m:t>
            </m:r>
          </m:e>
        </m:borderBox>
      </m:oMath>
      <w:r>
        <w:t xml:space="preserve"> </w:t>
      </w:r>
      <w:r w:rsidRPr="00271A67">
        <w:t>and substitution of the calculated airflow into the compartment energy balance reproduces</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zone</m:t>
            </m:r>
          </m:sub>
        </m:sSub>
        <m:r>
          <w:rPr>
            <w:rFonts w:ascii="Cambria Math" w:hAnsi="Cambria Math"/>
          </w:rPr>
          <m:t>=2581.6 </m:t>
        </m:r>
        <m:r>
          <m:rPr>
            <m:nor/>
          </m:rPr>
          <m:t>W</m:t>
        </m:r>
      </m:oMath>
      <w:r>
        <w:t xml:space="preserve"> </w:t>
      </w:r>
      <w:r w:rsidRPr="00271A67">
        <w:t>with a thermal-balance error of</w:t>
      </w:r>
      <w:r>
        <w:t xml:space="preserve"> </w:t>
      </w:r>
      <m:oMath>
        <m:borderBox>
          <m:borderBoxPr>
            <m:ctrlPr>
              <w:rPr>
                <w:rFonts w:ascii="Cambria Math" w:hAnsi="Cambria Math"/>
              </w:rPr>
            </m:ctrlPr>
          </m:borderBoxPr>
          <m:e>
            <m:r>
              <w:rPr>
                <w:rFonts w:ascii="Cambria Math" w:hAnsi="Cambria Math"/>
              </w:rPr>
              <m:t>0</m:t>
            </m:r>
          </m:e>
        </m:borderBox>
      </m:oMath>
    </w:p>
    <w:p w14:paraId="72986465" w14:textId="2F6997BA" w:rsidR="00271A67" w:rsidRPr="00271A67" w:rsidRDefault="00271A67" w:rsidP="00271A67">
      <w:pPr>
        <w:tabs>
          <w:tab w:val="left" w:pos="2705"/>
        </w:tabs>
      </w:pPr>
      <w:r w:rsidRPr="00271A67">
        <w:t xml:space="preserve">The heat-exchanger hot- and cold-side energy calculations independently reproduce the same 2581.6 W heat-transfer rate, with an energy-balance discrepancy on the order of </w:t>
      </w:r>
      <m:oMath>
        <m:sSup>
          <m:sSupPr>
            <m:ctrlPr>
              <w:rPr>
                <w:rFonts w:ascii="Cambria Math" w:hAnsi="Cambria Math"/>
              </w:rPr>
            </m:ctrlPr>
          </m:sSupPr>
          <m:e>
            <m:r>
              <w:rPr>
                <w:rFonts w:ascii="Cambria Math" w:hAnsi="Cambria Math"/>
              </w:rPr>
              <m:t>10</m:t>
            </m:r>
          </m:e>
          <m:sup>
            <m:r>
              <w:rPr>
                <w:rFonts w:ascii="Cambria Math" w:hAnsi="Cambria Math"/>
              </w:rPr>
              <m:t>-14</m:t>
            </m:r>
          </m:sup>
        </m:sSup>
      </m:oMath>
      <w:r w:rsidRPr="00271A67">
        <w:t>, which is numerical roundoff.</w:t>
      </w:r>
    </w:p>
    <w:p w14:paraId="0904EE87" w14:textId="012DB938" w:rsidR="00271A67" w:rsidRPr="00271A67" w:rsidRDefault="00271A67" w:rsidP="00271A67">
      <w:pPr>
        <w:tabs>
          <w:tab w:val="left" w:pos="2705"/>
        </w:tabs>
      </w:pPr>
      <w:r w:rsidRPr="00271A67">
        <w:t>The integrated baseline satisfies the current temperature, cooling-capacity, pressure-balance, energy-balance, and low-Mach-number requirements. However, the system was sized exactly at the limiting condition. The predicted compartment temperature is 40.0°C and the heat exchanger provides exactly the required thermal load, resulting in</w:t>
      </w:r>
      <w:r>
        <w:t xml:space="preserve"> </w:t>
      </w:r>
      <m:oMath>
        <m:borderBox>
          <m:borderBoxPr>
            <m:ctrlPr>
              <w:rPr>
                <w:rFonts w:ascii="Cambria Math" w:hAnsi="Cambria Math"/>
              </w:rPr>
            </m:ctrlPr>
          </m:borderBoxPr>
          <m:e>
            <m:r>
              <m:rPr>
                <m:sty m:val="p"/>
              </m:rPr>
              <w:rPr>
                <w:rFonts w:ascii="Cambria Math" w:hAnsi="Cambria Math"/>
              </w:rPr>
              <m:t>Δ</m:t>
            </m:r>
            <m:sSub>
              <m:sSubPr>
                <m:ctrlPr>
                  <w:rPr>
                    <w:rFonts w:ascii="Cambria Math" w:hAnsi="Cambria Math"/>
                  </w:rPr>
                </m:ctrlPr>
              </m:sSubPr>
              <m:e>
                <m:r>
                  <w:rPr>
                    <w:rFonts w:ascii="Cambria Math" w:hAnsi="Cambria Math"/>
                  </w:rPr>
                  <m:t>T</m:t>
                </m:r>
              </m:e>
              <m:sub>
                <m:r>
                  <m:rPr>
                    <m:nor/>
                  </m:rPr>
                  <m:t>margin</m:t>
                </m:r>
              </m:sub>
            </m:sSub>
            <m:r>
              <w:rPr>
                <w:rFonts w:ascii="Cambria Math" w:hAnsi="Cambria Math"/>
              </w:rPr>
              <m:t>=</m:t>
            </m:r>
            <m:sSup>
              <m:sSupPr>
                <m:ctrlPr>
                  <w:rPr>
                    <w:rFonts w:ascii="Cambria Math" w:hAnsi="Cambria Math"/>
                  </w:rPr>
                </m:ctrlPr>
              </m:sSupPr>
              <m:e>
                <m:r>
                  <w:rPr>
                    <w:rFonts w:ascii="Cambria Math" w:hAnsi="Cambria Math"/>
                  </w:rPr>
                  <m:t>0</m:t>
                </m:r>
              </m:e>
              <m:sup>
                <m:r>
                  <w:rPr>
                    <w:rFonts w:ascii="Cambria Math" w:hAnsi="Cambria Math"/>
                  </w:rPr>
                  <m:t>∘</m:t>
                </m:r>
              </m:sup>
            </m:sSup>
            <m:r>
              <m:rPr>
                <m:nor/>
              </m:rPr>
              <m:t>C</m:t>
            </m:r>
          </m:e>
        </m:borderBox>
      </m:oMath>
      <w:r>
        <w:t xml:space="preserve"> </w:t>
      </w:r>
      <w:r w:rsidRPr="00271A67">
        <w:t>and</w:t>
      </w:r>
      <w:r>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margin</m:t>
                </m:r>
              </m:sub>
            </m:sSub>
            <m:r>
              <w:rPr>
                <w:rFonts w:ascii="Cambria Math" w:hAnsi="Cambria Math"/>
              </w:rPr>
              <m:t>=0 </m:t>
            </m:r>
            <m:r>
              <m:rPr>
                <m:nor/>
              </m:rPr>
              <m:t>W</m:t>
            </m:r>
          </m:e>
        </m:borderBox>
      </m:oMath>
    </w:p>
    <w:p w14:paraId="1D3F7920" w14:textId="77777777" w:rsidR="00271A67" w:rsidRPr="00271A67" w:rsidRDefault="00271A67" w:rsidP="00271A67">
      <w:pPr>
        <w:tabs>
          <w:tab w:val="left" w:pos="2705"/>
        </w:tabs>
      </w:pPr>
      <w:r w:rsidRPr="00271A67">
        <w:t>The baseline design is therefore feasible but provides no thermal reserve. Subsequent sensitivity and design-improvement studies will evaluate how additional margin can be achieved while limiting airflow, pressure loss, and ECS power consumption.</w:t>
      </w:r>
    </w:p>
    <w:p w14:paraId="16912E40" w14:textId="7633DE8D" w:rsidR="002E0D93" w:rsidRPr="002E0D93" w:rsidRDefault="002E0D93" w:rsidP="002E0D93">
      <w:pPr>
        <w:pStyle w:val="Heading1"/>
        <w:numPr>
          <w:ilvl w:val="0"/>
          <w:numId w:val="2"/>
        </w:numPr>
      </w:pPr>
      <w:bookmarkStart w:id="11" w:name="_Toc238078139"/>
      <w:r w:rsidRPr="002E0D93">
        <w:lastRenderedPageBreak/>
        <w:t>Fan Power Requirement and Thermal Refinement</w:t>
      </w:r>
      <w:bookmarkEnd w:id="11"/>
    </w:p>
    <w:p w14:paraId="28495B9F" w14:textId="5D616388" w:rsidR="002E0D93" w:rsidRPr="002E0D93" w:rsidRDefault="002E0D93" w:rsidP="002E0D93">
      <w:pPr>
        <w:tabs>
          <w:tab w:val="left" w:pos="2705"/>
        </w:tabs>
      </w:pPr>
      <w:r w:rsidRPr="002E0D93">
        <w:t>The integrated pressure-loss model establishes the required operating point for the recirculation fan. At the baseline condition, the required volumetric flow rate is</w:t>
      </w:r>
      <w:r>
        <w:t xml:space="preserve"> </w:t>
      </w:r>
      <m:oMath>
        <m:acc>
          <m:accPr>
            <m:chr m:val="̇"/>
            <m:ctrlPr>
              <w:rPr>
                <w:rFonts w:ascii="Cambria Math" w:hAnsi="Cambria Math"/>
              </w:rPr>
            </m:ctrlPr>
          </m:accPr>
          <m:e>
            <m:r>
              <w:rPr>
                <w:rFonts w:ascii="Cambria Math" w:hAnsi="Cambria Math"/>
              </w:rPr>
              <m:t>V</m:t>
            </m:r>
          </m:e>
        </m:acc>
        <m:r>
          <w:rPr>
            <w:rFonts w:ascii="Cambria Math" w:hAnsi="Cambria Math"/>
          </w:rPr>
          <m:t>=0.2155 </m:t>
        </m:r>
        <m:sSup>
          <m:sSupPr>
            <m:ctrlPr>
              <w:rPr>
                <w:rFonts w:ascii="Cambria Math" w:hAnsi="Cambria Math"/>
              </w:rPr>
            </m:ctrlPr>
          </m:sSupPr>
          <m:e>
            <m:r>
              <m:rPr>
                <m:nor/>
              </m:rPr>
              <m:t>m</m:t>
            </m:r>
          </m:e>
          <m:sup>
            <m:r>
              <w:rPr>
                <w:rFonts w:ascii="Cambria Math" w:hAnsi="Cambria Math"/>
              </w:rPr>
              <m:t>3</m:t>
            </m:r>
          </m:sup>
        </m:sSup>
        <m:r>
          <w:rPr>
            <w:rFonts w:ascii="Cambria Math" w:hAnsi="Cambria Math"/>
          </w:rPr>
          <m:t>/</m:t>
        </m:r>
        <m:r>
          <m:rPr>
            <m:nor/>
          </m:rPr>
          <m:t>s</m:t>
        </m:r>
      </m:oMath>
      <w:r>
        <w:t xml:space="preserve"> </w:t>
      </w:r>
      <w:r w:rsidRPr="002E0D93">
        <w:t>and the fan must overcome a total modeled system pressure loss of</w:t>
      </w:r>
      <w:r>
        <w:t xml:space="preserve"> </w:t>
      </w:r>
      <m:oMath>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fan</m:t>
            </m:r>
          </m:sub>
        </m:sSub>
        <m:r>
          <w:rPr>
            <w:rFonts w:ascii="Cambria Math" w:hAnsi="Cambria Math"/>
          </w:rPr>
          <m:t>=163.86 </m:t>
        </m:r>
        <m:r>
          <m:rPr>
            <m:nor/>
          </m:rPr>
          <m:t>Pa</m:t>
        </m:r>
      </m:oMath>
    </w:p>
    <w:p w14:paraId="0CC92CBF" w14:textId="70556535" w:rsidR="002E0D93" w:rsidRPr="002E0D93" w:rsidRDefault="002E0D93" w:rsidP="002E0D93">
      <w:pPr>
        <w:tabs>
          <w:tab w:val="left" w:pos="2705"/>
        </w:tabs>
      </w:pPr>
      <w:r w:rsidRPr="002E0D93">
        <w:t>The ideal aerodynamic power transferred to the airflow is therefore</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W</m:t>
                </m:r>
              </m:e>
            </m:acc>
          </m:e>
          <m:sub>
            <m:r>
              <m:rPr>
                <m:nor/>
              </m:rPr>
              <m:t>fluid</m:t>
            </m:r>
          </m:sub>
        </m:sSub>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fan</m:t>
            </m:r>
          </m:sub>
        </m:sSub>
        <m:acc>
          <m:accPr>
            <m:chr m:val="̇"/>
            <m:ctrlPr>
              <w:rPr>
                <w:rFonts w:ascii="Cambria Math" w:hAnsi="Cambria Math"/>
              </w:rPr>
            </m:ctrlPr>
          </m:accPr>
          <m:e>
            <m:r>
              <w:rPr>
                <w:rFonts w:ascii="Cambria Math" w:hAnsi="Cambria Math"/>
              </w:rPr>
              <m:t>V</m:t>
            </m:r>
          </m:e>
        </m:acc>
      </m:oMath>
      <w:r>
        <w:t xml:space="preserve"> </w:t>
      </w:r>
      <w:r w:rsidRPr="002E0D93">
        <w:t>which gives</w:t>
      </w:r>
      <w:r>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W</m:t>
                    </m:r>
                  </m:e>
                </m:acc>
              </m:e>
              <m:sub>
                <m:r>
                  <m:rPr>
                    <m:nor/>
                  </m:rPr>
                  <m:t>fluid</m:t>
                </m:r>
              </m:sub>
            </m:sSub>
            <m:r>
              <w:rPr>
                <w:rFonts w:ascii="Cambria Math" w:hAnsi="Cambria Math"/>
              </w:rPr>
              <m:t>=35.32 </m:t>
            </m:r>
            <m:r>
              <m:rPr>
                <m:nor/>
              </m:rPr>
              <m:t>W</m:t>
            </m:r>
          </m:e>
        </m:borderBox>
      </m:oMath>
    </w:p>
    <w:p w14:paraId="50400302" w14:textId="17F22682" w:rsidR="002E0D93" w:rsidRPr="002E0D93" w:rsidRDefault="002E0D93" w:rsidP="002E0D93">
      <w:pPr>
        <w:tabs>
          <w:tab w:val="left" w:pos="2705"/>
        </w:tabs>
      </w:pPr>
      <w:r w:rsidRPr="002E0D93">
        <w:t>A preliminary overall fan efficiency of</w:t>
      </w:r>
      <w:r>
        <w:t xml:space="preserve"> </w:t>
      </w:r>
      <m:oMath>
        <m:sSub>
          <m:sSubPr>
            <m:ctrlPr>
              <w:rPr>
                <w:rFonts w:ascii="Cambria Math" w:hAnsi="Cambria Math"/>
              </w:rPr>
            </m:ctrlPr>
          </m:sSubPr>
          <m:e>
            <m:r>
              <w:rPr>
                <w:rFonts w:ascii="Cambria Math" w:hAnsi="Cambria Math"/>
              </w:rPr>
              <m:t>η</m:t>
            </m:r>
          </m:e>
          <m:sub>
            <m:r>
              <w:rPr>
                <w:rFonts w:ascii="Cambria Math" w:hAnsi="Cambria Math"/>
              </w:rPr>
              <m:t>f</m:t>
            </m:r>
          </m:sub>
        </m:sSub>
        <m:r>
          <w:rPr>
            <w:rFonts w:ascii="Cambria Math" w:hAnsi="Cambria Math"/>
          </w:rPr>
          <m:t>=0.60</m:t>
        </m:r>
      </m:oMath>
      <w:r>
        <w:t xml:space="preserve"> </w:t>
      </w:r>
      <w:r w:rsidRPr="002E0D93">
        <w:t>was adopted as an engineering design assumption. The corresponding required input power is</w:t>
      </w:r>
      <w: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W</m:t>
                </m:r>
              </m:e>
            </m:acc>
          </m:e>
          <m:sub>
            <m:r>
              <m:rPr>
                <m:nor/>
              </m:rPr>
              <m:t>fan,input</m:t>
            </m:r>
          </m:sub>
        </m:sSub>
        <m:f>
          <m:fPr>
            <m:ctrlPr>
              <w:rPr>
                <w:rFonts w:ascii="Cambria Math" w:hAnsi="Cambria Math"/>
              </w:rPr>
            </m:ctrlPr>
          </m:fPr>
          <m:num>
            <m:sSub>
              <m:sSubPr>
                <m:ctrlPr>
                  <w:rPr>
                    <w:rFonts w:ascii="Cambria Math" w:hAnsi="Cambria Math"/>
                  </w:rPr>
                </m:ctrlPr>
              </m:sSubPr>
              <m:e>
                <m:acc>
                  <m:accPr>
                    <m:chr m:val="̇"/>
                    <m:ctrlPr>
                      <w:rPr>
                        <w:rFonts w:ascii="Cambria Math" w:hAnsi="Cambria Math"/>
                      </w:rPr>
                    </m:ctrlPr>
                  </m:accPr>
                  <m:e>
                    <m:r>
                      <w:rPr>
                        <w:rFonts w:ascii="Cambria Math" w:hAnsi="Cambria Math"/>
                      </w:rPr>
                      <m:t>W</m:t>
                    </m:r>
                  </m:e>
                </m:acc>
              </m:e>
              <m:sub>
                <m:r>
                  <m:rPr>
                    <m:nor/>
                  </m:rPr>
                  <m:t>fluid</m:t>
                </m:r>
              </m:sub>
            </m:sSub>
          </m:num>
          <m:den>
            <m:sSub>
              <m:sSubPr>
                <m:ctrlPr>
                  <w:rPr>
                    <w:rFonts w:ascii="Cambria Math" w:hAnsi="Cambria Math"/>
                  </w:rPr>
                </m:ctrlPr>
              </m:sSubPr>
              <m:e>
                <m:r>
                  <w:rPr>
                    <w:rFonts w:ascii="Cambria Math" w:hAnsi="Cambria Math"/>
                  </w:rPr>
                  <m:t>η</m:t>
                </m:r>
              </m:e>
              <m:sub>
                <m:r>
                  <w:rPr>
                    <w:rFonts w:ascii="Cambria Math" w:hAnsi="Cambria Math"/>
                  </w:rPr>
                  <m:t>f</m:t>
                </m:r>
              </m:sub>
            </m:sSub>
          </m:den>
        </m:f>
      </m:oMath>
      <w:r>
        <w:t xml:space="preserve"> </w:t>
      </w:r>
      <w:r w:rsidRPr="002E0D93">
        <w:t>giving</w:t>
      </w:r>
      <w:r>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W</m:t>
                    </m:r>
                  </m:e>
                </m:acc>
              </m:e>
              <m:sub>
                <m:r>
                  <m:rPr>
                    <m:nor/>
                  </m:rPr>
                  <m:t>fan,input</m:t>
                </m:r>
              </m:sub>
            </m:sSub>
            <m:r>
              <w:rPr>
                <w:rFonts w:ascii="Cambria Math" w:hAnsi="Cambria Math"/>
              </w:rPr>
              <m:t>=58.86 </m:t>
            </m:r>
            <m:r>
              <m:rPr>
                <m:nor/>
              </m:rPr>
              <m:t>W</m:t>
            </m:r>
          </m:e>
        </m:borderBox>
      </m:oMath>
    </w:p>
    <w:p w14:paraId="020269BA" w14:textId="5EEF6D0C" w:rsidR="002E0D93" w:rsidRPr="002E0D93" w:rsidRDefault="002E0D93" w:rsidP="00537580">
      <w:pPr>
        <w:tabs>
          <w:tab w:val="left" w:pos="2705"/>
        </w:tabs>
      </w:pPr>
      <w:r w:rsidRPr="002E0D93">
        <w:t>The fan operating point is therefore approximately</w:t>
      </w:r>
      <w:r w:rsidR="00537580">
        <w:t xml:space="preserve"> </w:t>
      </w:r>
      <m:oMath>
        <m:borderBox>
          <m:borderBoxPr>
            <m:ctrlPr>
              <w:rPr>
                <w:rFonts w:ascii="Cambria Math" w:hAnsi="Cambria Math"/>
              </w:rPr>
            </m:ctrlPr>
          </m:borderBoxPr>
          <m:e>
            <m:d>
              <m:dPr>
                <m:ctrlPr>
                  <w:rPr>
                    <w:rFonts w:ascii="Cambria Math" w:hAnsi="Cambria Math"/>
                  </w:rPr>
                </m:ctrlPr>
              </m:dPr>
              <m:e>
                <m:acc>
                  <m:accPr>
                    <m:chr m:val="̇"/>
                    <m:ctrlPr>
                      <w:rPr>
                        <w:rFonts w:ascii="Cambria Math" w:hAnsi="Cambria Math"/>
                      </w:rPr>
                    </m:ctrlPr>
                  </m:accPr>
                  <m:e>
                    <m:r>
                      <w:rPr>
                        <w:rFonts w:ascii="Cambria Math" w:hAnsi="Cambria Math"/>
                      </w:rPr>
                      <m:t>V</m:t>
                    </m:r>
                  </m:e>
                </m:acc>
                <m:r>
                  <w:rPr>
                    <w:rFonts w:ascii="Cambria Math" w:hAnsi="Cambria Math"/>
                  </w:rPr>
                  <m:t>,</m:t>
                </m:r>
                <m:r>
                  <m:rPr>
                    <m:sty m:val="p"/>
                  </m:rPr>
                  <w:rPr>
                    <w:rFonts w:ascii="Cambria Math" w:hAnsi="Cambria Math"/>
                  </w:rPr>
                  <m:t>Δ</m:t>
                </m:r>
                <m:r>
                  <w:rPr>
                    <w:rFonts w:ascii="Cambria Math" w:hAnsi="Cambria Math"/>
                  </w:rPr>
                  <m:t>P</m:t>
                </m:r>
              </m:e>
            </m:d>
            <m:d>
              <m:dPr>
                <m:ctrlPr>
                  <w:rPr>
                    <w:rFonts w:ascii="Cambria Math" w:hAnsi="Cambria Math"/>
                  </w:rPr>
                </m:ctrlPr>
              </m:dPr>
              <m:e>
                <m:r>
                  <w:rPr>
                    <w:rFonts w:ascii="Cambria Math" w:hAnsi="Cambria Math"/>
                  </w:rPr>
                  <m:t>0.2155 </m:t>
                </m:r>
                <m:sSup>
                  <m:sSupPr>
                    <m:ctrlPr>
                      <w:rPr>
                        <w:rFonts w:ascii="Cambria Math" w:hAnsi="Cambria Math"/>
                      </w:rPr>
                    </m:ctrlPr>
                  </m:sSupPr>
                  <m:e>
                    <m:r>
                      <m:rPr>
                        <m:nor/>
                      </m:rPr>
                      <m:t>m</m:t>
                    </m:r>
                  </m:e>
                  <m:sup>
                    <m:r>
                      <w:rPr>
                        <w:rFonts w:ascii="Cambria Math" w:hAnsi="Cambria Math"/>
                      </w:rPr>
                      <m:t>3</m:t>
                    </m:r>
                  </m:sup>
                </m:sSup>
                <m:r>
                  <w:rPr>
                    <w:rFonts w:ascii="Cambria Math" w:hAnsi="Cambria Math"/>
                  </w:rPr>
                  <m:t>/</m:t>
                </m:r>
                <m:r>
                  <m:rPr>
                    <m:nor/>
                  </m:rPr>
                  <m:t>s</m:t>
                </m:r>
                <m:r>
                  <w:rPr>
                    <w:rFonts w:ascii="Cambria Math" w:hAnsi="Cambria Math"/>
                  </w:rPr>
                  <m:t>,163.86 </m:t>
                </m:r>
                <m:r>
                  <m:rPr>
                    <m:nor/>
                  </m:rPr>
                  <m:t>Pa</m:t>
                </m:r>
              </m:e>
            </m:d>
          </m:e>
        </m:borderBox>
      </m:oMath>
    </w:p>
    <w:p w14:paraId="319EC469" w14:textId="77777777" w:rsidR="002E0D93" w:rsidRPr="002E0D93" w:rsidRDefault="002E0D93" w:rsidP="002E0D93">
      <w:pPr>
        <w:tabs>
          <w:tab w:val="left" w:pos="2705"/>
        </w:tabs>
      </w:pPr>
      <w:r w:rsidRPr="002E0D93">
        <w:t>This flow-pressure pair represents the preliminary requirement that would later be used for physical fan selection.</w:t>
      </w:r>
    </w:p>
    <w:p w14:paraId="32E1C0B2" w14:textId="77777777" w:rsidR="002E0D93" w:rsidRPr="002E0D93" w:rsidRDefault="002E0D93" w:rsidP="002E0D93">
      <w:pPr>
        <w:tabs>
          <w:tab w:val="left" w:pos="2705"/>
        </w:tabs>
      </w:pPr>
      <w:r w:rsidRPr="002E0D93">
        <w:t>Because the fan is positioned upstream of the heat exchanger, fan energy rejected into the recirculating loop increases the heat load that must ultimately be removed by the heat exchanger. For the refined baseline model, a conservative assumption was made that the full fan input power ultimately appears as thermal energy in the recirculating airflow:</w:t>
      </w:r>
    </w:p>
    <w:p w14:paraId="2A9130D0" w14:textId="4B86804C" w:rsidR="002E0D93" w:rsidRPr="002E0D93" w:rsidRDefault="00000000" w:rsidP="002E0D93">
      <w:pPr>
        <w:tabs>
          <w:tab w:val="left" w:pos="2705"/>
        </w:tabs>
      </w:pPr>
      <m:oMathPara>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fan</m:t>
              </m:r>
            </m:sub>
          </m:sSub>
          <m:sSub>
            <m:sSubPr>
              <m:ctrlPr>
                <w:rPr>
                  <w:rFonts w:ascii="Cambria Math" w:hAnsi="Cambria Math"/>
                </w:rPr>
              </m:ctrlPr>
            </m:sSubPr>
            <m:e>
              <m:acc>
                <m:accPr>
                  <m:chr m:val="̇"/>
                  <m:ctrlPr>
                    <w:rPr>
                      <w:rFonts w:ascii="Cambria Math" w:hAnsi="Cambria Math"/>
                    </w:rPr>
                  </m:ctrlPr>
                </m:accPr>
                <m:e>
                  <m:r>
                    <w:rPr>
                      <w:rFonts w:ascii="Cambria Math" w:hAnsi="Cambria Math"/>
                    </w:rPr>
                    <m:t>W</m:t>
                  </m:r>
                </m:e>
              </m:acc>
            </m:e>
            <m:sub>
              <m:r>
                <m:rPr>
                  <m:nor/>
                </m:rPr>
                <m:t>fan,input</m:t>
              </m:r>
            </m:sub>
          </m:sSub>
          <m:r>
            <w:rPr>
              <w:rFonts w:ascii="Cambria Math" w:hAnsi="Cambria Math"/>
            </w:rPr>
            <m:t>58.86 </m:t>
          </m:r>
          <m:r>
            <m:rPr>
              <m:nor/>
            </m:rPr>
            <m:t>W</m:t>
          </m:r>
        </m:oMath>
      </m:oMathPara>
    </w:p>
    <w:p w14:paraId="6F5AE12F" w14:textId="4FDC2DB7" w:rsidR="002E0D93" w:rsidRPr="002E0D93" w:rsidRDefault="002E0D93" w:rsidP="00537580">
      <w:pPr>
        <w:tabs>
          <w:tab w:val="left" w:pos="2705"/>
        </w:tabs>
      </w:pPr>
      <w:r w:rsidRPr="002E0D93">
        <w:t>This corresponds to approximately</w:t>
      </w:r>
      <w:r w:rsidR="00537580">
        <w:t xml:space="preserve"> </w:t>
      </w:r>
      <m:oMath>
        <m:borderBox>
          <m:borderBoxPr>
            <m:ctrlPr>
              <w:rPr>
                <w:rFonts w:ascii="Cambria Math" w:hAnsi="Cambria Math"/>
              </w:rPr>
            </m:ctrlPr>
          </m:borderBoxPr>
          <m:e>
            <m:r>
              <w:rPr>
                <w:rFonts w:ascii="Cambria Math" w:hAnsi="Cambria Math"/>
              </w:rPr>
              <m:t>2.28</m:t>
            </m:r>
          </m:e>
        </m:borderBox>
        <m:r>
          <w:rPr>
            <w:rFonts w:ascii="Cambria Math" w:hAnsi="Cambria Math"/>
          </w:rPr>
          <m:t>%</m:t>
        </m:r>
      </m:oMath>
    </w:p>
    <w:p w14:paraId="0C7DAAFC" w14:textId="77777777" w:rsidR="002E0D93" w:rsidRPr="002E0D93" w:rsidRDefault="002E0D93" w:rsidP="002E0D93">
      <w:pPr>
        <w:tabs>
          <w:tab w:val="left" w:pos="2705"/>
        </w:tabs>
      </w:pPr>
      <w:r w:rsidRPr="002E0D93">
        <w:t>of the 2581.6 W avionics-compartment thermal load.</w:t>
      </w:r>
    </w:p>
    <w:p w14:paraId="5FF45251" w14:textId="642FFD62" w:rsidR="002E0D93" w:rsidRPr="002E0D93" w:rsidRDefault="002E0D93" w:rsidP="00537580">
      <w:pPr>
        <w:tabs>
          <w:tab w:val="left" w:pos="2705"/>
        </w:tabs>
      </w:pPr>
      <w:r w:rsidRPr="002E0D93">
        <w:t>The resulting temperature increase across the fan is</w:t>
      </w:r>
      <w:r w:rsidR="00537580">
        <w:t xml:space="preserve"> </w:t>
      </w:r>
      <m:oMath>
        <m:r>
          <m:rPr>
            <m:sty m:val="p"/>
          </m:rPr>
          <w:rPr>
            <w:rFonts w:ascii="Cambria Math" w:hAnsi="Cambria Math"/>
          </w:rPr>
          <m:t>Δ</m:t>
        </m:r>
        <m:sSub>
          <m:sSubPr>
            <m:ctrlPr>
              <w:rPr>
                <w:rFonts w:ascii="Cambria Math" w:hAnsi="Cambria Math"/>
              </w:rPr>
            </m:ctrlPr>
          </m:sSubPr>
          <m:e>
            <m:r>
              <w:rPr>
                <w:rFonts w:ascii="Cambria Math" w:hAnsi="Cambria Math"/>
              </w:rPr>
              <m:t>T</m:t>
            </m:r>
          </m:e>
          <m:sub>
            <m:r>
              <m:rPr>
                <m:nor/>
              </m:rPr>
              <m:t>fan</m:t>
            </m:r>
          </m:sub>
        </m:sSub>
        <m:f>
          <m:fPr>
            <m:ctrlPr>
              <w:rPr>
                <w:rFonts w:ascii="Cambria Math" w:hAnsi="Cambria Math"/>
              </w:rPr>
            </m:ctrlPr>
          </m:fPr>
          <m:num>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fan</m:t>
                </m:r>
              </m:sub>
            </m:sSub>
          </m:num>
          <m:den>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m:rPr>
                    <m:nor/>
                  </m:rPr>
                  <m:t>av</m:t>
                </m:r>
              </m:sub>
            </m:sSub>
            <m:sSub>
              <m:sSubPr>
                <m:ctrlPr>
                  <w:rPr>
                    <w:rFonts w:ascii="Cambria Math" w:hAnsi="Cambria Math"/>
                  </w:rPr>
                </m:ctrlPr>
              </m:sSubPr>
              <m:e>
                <m:r>
                  <w:rPr>
                    <w:rFonts w:ascii="Cambria Math" w:hAnsi="Cambria Math"/>
                  </w:rPr>
                  <m:t>c</m:t>
                </m:r>
              </m:e>
              <m:sub>
                <m:r>
                  <w:rPr>
                    <w:rFonts w:ascii="Cambria Math" w:hAnsi="Cambria Math"/>
                  </w:rPr>
                  <m:t>p</m:t>
                </m:r>
              </m:sub>
            </m:sSub>
          </m:den>
        </m:f>
      </m:oMath>
      <w:r w:rsidR="00537580">
        <w:t xml:space="preserve"> </w:t>
      </w:r>
      <w:r w:rsidR="00537580" w:rsidRPr="002E0D93">
        <w:t>G</w:t>
      </w:r>
      <w:r w:rsidRPr="002E0D93">
        <w:t>iving</w:t>
      </w:r>
      <w:r w:rsidR="00537580">
        <w:t xml:space="preserve"> </w:t>
      </w:r>
      <m:oMath>
        <m:borderBox>
          <m:borderBoxPr>
            <m:ctrlPr>
              <w:rPr>
                <w:rFonts w:ascii="Cambria Math" w:hAnsi="Cambria Math"/>
              </w:rPr>
            </m:ctrlPr>
          </m:borderBoxPr>
          <m:e>
            <m:r>
              <m:rPr>
                <m:sty m:val="p"/>
              </m:rPr>
              <w:rPr>
                <w:rFonts w:ascii="Cambria Math" w:hAnsi="Cambria Math"/>
              </w:rPr>
              <m:t>Δ</m:t>
            </m:r>
            <m:sSub>
              <m:sSubPr>
                <m:ctrlPr>
                  <w:rPr>
                    <w:rFonts w:ascii="Cambria Math" w:hAnsi="Cambria Math"/>
                  </w:rPr>
                </m:ctrlPr>
              </m:sSubPr>
              <m:e>
                <m:r>
                  <w:rPr>
                    <w:rFonts w:ascii="Cambria Math" w:hAnsi="Cambria Math"/>
                  </w:rPr>
                  <m:t>T</m:t>
                </m:r>
              </m:e>
              <m:sub>
                <m:r>
                  <m:rPr>
                    <m:nor/>
                  </m:rPr>
                  <m:t>fan</m:t>
                </m:r>
              </m:sub>
            </m:sSub>
            <m:r>
              <w:rPr>
                <w:rFonts w:ascii="Cambria Math" w:hAnsi="Cambria Math"/>
              </w:rPr>
              <m:t>=</m:t>
            </m:r>
            <m:sSup>
              <m:sSupPr>
                <m:ctrlPr>
                  <w:rPr>
                    <w:rFonts w:ascii="Cambria Math" w:hAnsi="Cambria Math"/>
                  </w:rPr>
                </m:ctrlPr>
              </m:sSupPr>
              <m:e>
                <m:r>
                  <w:rPr>
                    <w:rFonts w:ascii="Cambria Math" w:hAnsi="Cambria Math"/>
                  </w:rPr>
                  <m:t>0.342</m:t>
                </m:r>
              </m:e>
              <m:sup>
                <m:r>
                  <w:rPr>
                    <w:rFonts w:ascii="Cambria Math" w:hAnsi="Cambria Math"/>
                  </w:rPr>
                  <m:t>∘</m:t>
                </m:r>
              </m:sup>
            </m:sSup>
            <m:r>
              <m:rPr>
                <m:nor/>
              </m:rPr>
              <m:t>C</m:t>
            </m:r>
          </m:e>
        </m:borderBox>
      </m:oMath>
    </w:p>
    <w:p w14:paraId="510AF975" w14:textId="6910FDEF" w:rsidR="002E0D93" w:rsidRPr="00537580" w:rsidRDefault="002E0D93" w:rsidP="00537580">
      <w:pPr>
        <w:tabs>
          <w:tab w:val="left" w:pos="2705"/>
        </w:tabs>
      </w:pPr>
      <w:r w:rsidRPr="002E0D93">
        <w:t>The refined thermal state therefore increases from</w:t>
      </w:r>
      <w:r w:rsidR="00537580">
        <w:t xml:space="preserve"> </w:t>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sSup>
          <m:sSupPr>
            <m:ctrlPr>
              <w:rPr>
                <w:rFonts w:ascii="Cambria Math" w:hAnsi="Cambria Math"/>
              </w:rPr>
            </m:ctrlPr>
          </m:sSupPr>
          <m:e>
            <m:r>
              <w:rPr>
                <w:rFonts w:ascii="Cambria Math" w:hAnsi="Cambria Math"/>
              </w:rPr>
              <m:t>40.000</m:t>
            </m:r>
          </m:e>
          <m:sup>
            <m:r>
              <w:rPr>
                <w:rFonts w:ascii="Cambria Math" w:hAnsi="Cambria Math"/>
              </w:rPr>
              <m:t>∘</m:t>
            </m:r>
          </m:sup>
        </m:sSup>
        <m:r>
          <m:rPr>
            <m:nor/>
          </m:rPr>
          <m:t>C</m:t>
        </m:r>
      </m:oMath>
      <w:r w:rsidR="00537580">
        <w:t xml:space="preserve"> </w:t>
      </w:r>
      <w:r w:rsidRPr="002E0D93">
        <w:t>at the fan inlet to</w:t>
      </w:r>
      <w:r w:rsidR="00537580">
        <w:t xml:space="preserve"> </w:t>
      </w:r>
      <m:oMath>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3</m:t>
            </m:r>
          </m:sub>
        </m:sSub>
        <m:r>
          <w:rPr>
            <w:rFonts w:ascii="Cambria Math" w:hAnsi="Cambria Math"/>
          </w:rPr>
          <m:t>=</m:t>
        </m:r>
        <m:sSup>
          <m:sSupPr>
            <m:ctrlPr>
              <w:rPr>
                <w:rFonts w:ascii="Cambria Math" w:hAnsi="Cambria Math"/>
              </w:rPr>
            </m:ctrlPr>
          </m:sSupPr>
          <m:e>
            <m:r>
              <w:rPr>
                <w:rFonts w:ascii="Cambria Math" w:hAnsi="Cambria Math"/>
              </w:rPr>
              <m:t>40.342</m:t>
            </m:r>
          </m:e>
          <m:sup>
            <m:r>
              <w:rPr>
                <w:rFonts w:ascii="Cambria Math" w:hAnsi="Cambria Math"/>
              </w:rPr>
              <m:t>∘</m:t>
            </m:r>
          </m:sup>
        </m:sSup>
        <m:r>
          <m:rPr>
            <m:nor/>
          </m:rPr>
          <m:t>C</m:t>
        </m:r>
      </m:oMath>
    </w:p>
    <w:p w14:paraId="2D10E3A2" w14:textId="77777777" w:rsidR="002E0D93" w:rsidRPr="002E0D93" w:rsidRDefault="002E0D93" w:rsidP="002E0D93">
      <w:pPr>
        <w:tabs>
          <w:tab w:val="left" w:pos="2705"/>
        </w:tabs>
      </w:pPr>
      <w:r w:rsidRPr="002E0D93">
        <w:t>at the fan outlet and heat-exchanger inlet.</w:t>
      </w:r>
    </w:p>
    <w:p w14:paraId="79B13804" w14:textId="2D031EED" w:rsidR="002E0D93" w:rsidRPr="00402CFF" w:rsidRDefault="002E0D93" w:rsidP="00402CFF">
      <w:pPr>
        <w:tabs>
          <w:tab w:val="left" w:pos="2705"/>
        </w:tabs>
      </w:pPr>
      <w:r w:rsidRPr="002E0D93">
        <w:t>Including fan heat increases the total heat-exchanger duty from the compartment-only value of 2581.6 W to</w:t>
      </w:r>
      <w:r w:rsidR="00402CFF">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HX,total</m:t>
            </m:r>
          </m:sub>
        </m:sSub>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load</m:t>
            </m:r>
          </m:sub>
        </m:sSub>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fan</m:t>
            </m:r>
          </m:sub>
        </m:sSub>
      </m:oMath>
      <w:r w:rsidR="00402CFF">
        <w:t xml:space="preserve"> </w:t>
      </w:r>
      <w:r w:rsidRPr="00402CFF">
        <w:t>or</w:t>
      </w:r>
      <w:r w:rsidR="00402CFF">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HX,total</m:t>
                </m:r>
              </m:sub>
            </m:sSub>
            <m:r>
              <w:rPr>
                <w:rFonts w:ascii="Cambria Math" w:hAnsi="Cambria Math"/>
              </w:rPr>
              <m:t>=2640.46 </m:t>
            </m:r>
            <m:r>
              <m:rPr>
                <m:nor/>
              </m:rPr>
              <m:t>W</m:t>
            </m:r>
          </m:e>
        </m:borderBox>
      </m:oMath>
    </w:p>
    <w:p w14:paraId="1F719E89" w14:textId="446AA597" w:rsidR="002E0D93" w:rsidRPr="002E0D93" w:rsidRDefault="002E0D93" w:rsidP="00402CFF">
      <w:pPr>
        <w:tabs>
          <w:tab w:val="left" w:pos="2705"/>
        </w:tabs>
      </w:pPr>
      <w:r w:rsidRPr="002E0D93">
        <w:t>The corresponding refined heat-exchanger effectiveness requirement is</w:t>
      </w:r>
      <w:r w:rsidR="00402CFF">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ε</m:t>
                </m:r>
              </m:e>
              <m:sub>
                <m:r>
                  <m:rPr>
                    <m:nor/>
                  </m:rPr>
                  <m:t>req</m:t>
                </m:r>
              </m:sub>
            </m:sSub>
            <m:r>
              <w:rPr>
                <w:rFonts w:ascii="Cambria Math" w:hAnsi="Cambria Math"/>
              </w:rPr>
              <m:t>=0.3399</m:t>
            </m:r>
          </m:e>
        </m:borderBox>
      </m:oMath>
    </w:p>
    <w:p w14:paraId="64DBAC42" w14:textId="77777777" w:rsidR="002E0D93" w:rsidRPr="002E0D93" w:rsidRDefault="002E0D93" w:rsidP="002E0D93">
      <w:pPr>
        <w:tabs>
          <w:tab w:val="left" w:pos="2705"/>
        </w:tabs>
      </w:pPr>
      <w:r w:rsidRPr="002E0D93">
        <w:t>compared with 0.3348 when fan heating was neglected.</w:t>
      </w:r>
    </w:p>
    <w:p w14:paraId="533EF75F" w14:textId="3C6E5855" w:rsidR="002E0D93" w:rsidRDefault="002E0D93" w:rsidP="00402CFF">
      <w:pPr>
        <w:tabs>
          <w:tab w:val="left" w:pos="2705"/>
        </w:tabs>
        <w:rPr>
          <w:rFonts w:eastAsiaTheme="minorEastAsia"/>
        </w:rPr>
      </w:pPr>
      <w:r w:rsidRPr="002E0D93">
        <w:t>The corresponding counterflow effectiveness–NTU model gives</w:t>
      </w:r>
      <w:r w:rsidR="00402CFF">
        <w:t xml:space="preserve"> </w:t>
      </w:r>
      <m:oMath>
        <m:borderBox>
          <m:borderBoxPr>
            <m:ctrlPr>
              <w:rPr>
                <w:rFonts w:ascii="Cambria Math" w:hAnsi="Cambria Math"/>
              </w:rPr>
            </m:ctrlPr>
          </m:borderBoxPr>
          <m:e>
            <m:r>
              <w:rPr>
                <w:rFonts w:ascii="Cambria Math" w:hAnsi="Cambria Math"/>
              </w:rPr>
              <m:t>NTU=0.4751</m:t>
            </m:r>
          </m:e>
        </m:borderBox>
      </m:oMath>
      <w:r w:rsidR="00402CFF">
        <w:t xml:space="preserve"> </w:t>
      </w:r>
      <w:r w:rsidRPr="002E0D93">
        <w:t>and</w:t>
      </w:r>
      <w:r w:rsidR="00402CFF">
        <w:t xml:space="preserve"> </w:t>
      </w:r>
      <m:oMath>
        <m:borderBox>
          <m:borderBoxPr>
            <m:ctrlPr>
              <w:rPr>
                <w:rFonts w:ascii="Cambria Math" w:hAnsi="Cambria Math"/>
              </w:rPr>
            </m:ctrlPr>
          </m:borderBoxPr>
          <m:e>
            <m:r>
              <w:rPr>
                <w:rFonts w:ascii="Cambria Math" w:hAnsi="Cambria Math"/>
              </w:rPr>
              <m:t>UA=81.77 </m:t>
            </m:r>
            <m:r>
              <m:rPr>
                <m:nor/>
              </m:rPr>
              <m:t>W/K</m:t>
            </m:r>
          </m:e>
        </m:borderBox>
      </m:oMath>
    </w:p>
    <w:p w14:paraId="7FAFA47F" w14:textId="1EAF0AA9" w:rsidR="00977050" w:rsidRDefault="00977050" w:rsidP="00977050">
      <w:pPr>
        <w:pStyle w:val="Caption"/>
        <w:keepNext/>
      </w:pPr>
      <w:r>
        <w:t xml:space="preserve">Table </w:t>
      </w:r>
      <w:r>
        <w:fldChar w:fldCharType="begin"/>
      </w:r>
      <w:r>
        <w:instrText xml:space="preserve"> SEQ Table \* ARABIC </w:instrText>
      </w:r>
      <w:r>
        <w:fldChar w:fldCharType="separate"/>
      </w:r>
      <w:r w:rsidR="00CE7137">
        <w:rPr>
          <w:noProof/>
        </w:rPr>
        <w:t>7</w:t>
      </w:r>
      <w:r>
        <w:fldChar w:fldCharType="end"/>
      </w:r>
      <w:r>
        <w:t xml:space="preserve">. </w:t>
      </w:r>
      <w:r w:rsidRPr="00926B1C">
        <w:t>Baseline fan operating requirement and resulting thermal refinement of the ECS heat-exchanger model.</w:t>
      </w:r>
    </w:p>
    <w:tbl>
      <w:tblPr>
        <w:tblStyle w:val="TableGrid"/>
        <w:tblW w:w="0" w:type="auto"/>
        <w:tblLook w:val="04A0" w:firstRow="1" w:lastRow="0" w:firstColumn="1" w:lastColumn="0" w:noHBand="0" w:noVBand="1"/>
      </w:tblPr>
      <w:tblGrid>
        <w:gridCol w:w="3116"/>
        <w:gridCol w:w="3117"/>
        <w:gridCol w:w="3117"/>
      </w:tblGrid>
      <w:tr w:rsidR="00D31DF4" w14:paraId="184F094F" w14:textId="77777777" w:rsidTr="00D31DF4">
        <w:tc>
          <w:tcPr>
            <w:tcW w:w="3116" w:type="dxa"/>
          </w:tcPr>
          <w:p w14:paraId="7FCF3FE9" w14:textId="00537A4E" w:rsidR="00D31DF4" w:rsidRPr="000E644E" w:rsidRDefault="00D31DF4" w:rsidP="00402CFF">
            <w:pPr>
              <w:tabs>
                <w:tab w:val="left" w:pos="2705"/>
              </w:tabs>
              <w:rPr>
                <w:b/>
                <w:bCs/>
                <w:sz w:val="18"/>
                <w:szCs w:val="18"/>
              </w:rPr>
            </w:pPr>
            <w:r w:rsidRPr="000E644E">
              <w:rPr>
                <w:b/>
                <w:bCs/>
                <w:sz w:val="18"/>
                <w:szCs w:val="18"/>
              </w:rPr>
              <w:t>Parameter</w:t>
            </w:r>
          </w:p>
        </w:tc>
        <w:tc>
          <w:tcPr>
            <w:tcW w:w="3117" w:type="dxa"/>
          </w:tcPr>
          <w:p w14:paraId="4CD3C2C2" w14:textId="39E99BBA" w:rsidR="00D31DF4" w:rsidRPr="000E644E" w:rsidRDefault="00D31DF4" w:rsidP="00402CFF">
            <w:pPr>
              <w:tabs>
                <w:tab w:val="left" w:pos="2705"/>
              </w:tabs>
              <w:rPr>
                <w:b/>
                <w:bCs/>
                <w:sz w:val="18"/>
                <w:szCs w:val="18"/>
              </w:rPr>
            </w:pPr>
            <w:r w:rsidRPr="000E644E">
              <w:rPr>
                <w:b/>
                <w:bCs/>
                <w:sz w:val="18"/>
                <w:szCs w:val="18"/>
              </w:rPr>
              <w:t>Value</w:t>
            </w:r>
          </w:p>
        </w:tc>
        <w:tc>
          <w:tcPr>
            <w:tcW w:w="3117" w:type="dxa"/>
          </w:tcPr>
          <w:p w14:paraId="72E362B7" w14:textId="2ABFB81F" w:rsidR="00D31DF4" w:rsidRPr="000E644E" w:rsidRDefault="00D31DF4" w:rsidP="00402CFF">
            <w:pPr>
              <w:tabs>
                <w:tab w:val="left" w:pos="2705"/>
              </w:tabs>
              <w:rPr>
                <w:b/>
                <w:bCs/>
                <w:sz w:val="18"/>
                <w:szCs w:val="18"/>
              </w:rPr>
            </w:pPr>
            <w:r w:rsidRPr="000E644E">
              <w:rPr>
                <w:b/>
                <w:bCs/>
                <w:sz w:val="18"/>
                <w:szCs w:val="18"/>
              </w:rPr>
              <w:t>Unit</w:t>
            </w:r>
          </w:p>
        </w:tc>
      </w:tr>
      <w:tr w:rsidR="00D31DF4" w14:paraId="487F3EE4" w14:textId="77777777" w:rsidTr="00D31DF4">
        <w:tc>
          <w:tcPr>
            <w:tcW w:w="3116" w:type="dxa"/>
          </w:tcPr>
          <w:p w14:paraId="2B24D4DF" w14:textId="525FD5B9" w:rsidR="00D31DF4" w:rsidRPr="000E644E" w:rsidRDefault="00DF3235" w:rsidP="00DF3235">
            <w:pPr>
              <w:tabs>
                <w:tab w:val="left" w:pos="2705"/>
              </w:tabs>
              <w:rPr>
                <w:sz w:val="18"/>
                <w:szCs w:val="18"/>
              </w:rPr>
            </w:pPr>
            <w:r w:rsidRPr="000E644E">
              <w:rPr>
                <w:sz w:val="18"/>
                <w:szCs w:val="18"/>
              </w:rPr>
              <w:t>Required volumetric flow</w:t>
            </w:r>
          </w:p>
        </w:tc>
        <w:tc>
          <w:tcPr>
            <w:tcW w:w="3117" w:type="dxa"/>
          </w:tcPr>
          <w:p w14:paraId="3F073931" w14:textId="20B82944" w:rsidR="00D31DF4" w:rsidRPr="000E644E" w:rsidRDefault="00B73FD6" w:rsidP="00402CFF">
            <w:pPr>
              <w:tabs>
                <w:tab w:val="left" w:pos="2705"/>
              </w:tabs>
              <w:rPr>
                <w:sz w:val="18"/>
                <w:szCs w:val="18"/>
              </w:rPr>
            </w:pPr>
            <w:r w:rsidRPr="000E644E">
              <w:rPr>
                <w:sz w:val="18"/>
                <w:szCs w:val="18"/>
              </w:rPr>
              <w:t>0.2155</w:t>
            </w:r>
          </w:p>
        </w:tc>
        <w:tc>
          <w:tcPr>
            <w:tcW w:w="3117" w:type="dxa"/>
          </w:tcPr>
          <w:p w14:paraId="1329DFE6" w14:textId="2F86223E" w:rsidR="00D31DF4" w:rsidRPr="000E644E" w:rsidRDefault="001E7495" w:rsidP="001E7495">
            <w:pPr>
              <w:tabs>
                <w:tab w:val="left" w:pos="2705"/>
              </w:tabs>
              <w:rPr>
                <w:sz w:val="18"/>
                <w:szCs w:val="18"/>
              </w:rPr>
            </w:pPr>
            <w:r w:rsidRPr="000E644E">
              <w:rPr>
                <w:sz w:val="18"/>
                <w:szCs w:val="18"/>
              </w:rPr>
              <w:t>m³/s</w:t>
            </w:r>
          </w:p>
        </w:tc>
      </w:tr>
      <w:tr w:rsidR="00D31DF4" w14:paraId="540B6541" w14:textId="77777777" w:rsidTr="00D31DF4">
        <w:tc>
          <w:tcPr>
            <w:tcW w:w="3116" w:type="dxa"/>
          </w:tcPr>
          <w:p w14:paraId="549C7D7B" w14:textId="5CF6C734" w:rsidR="00D31DF4" w:rsidRPr="000E644E" w:rsidRDefault="00DF3235" w:rsidP="00DF3235">
            <w:pPr>
              <w:tabs>
                <w:tab w:val="left" w:pos="2705"/>
              </w:tabs>
              <w:rPr>
                <w:sz w:val="18"/>
                <w:szCs w:val="18"/>
              </w:rPr>
            </w:pPr>
            <w:r w:rsidRPr="000E644E">
              <w:rPr>
                <w:sz w:val="18"/>
                <w:szCs w:val="18"/>
              </w:rPr>
              <w:t>Required fan pressure rise</w:t>
            </w:r>
          </w:p>
        </w:tc>
        <w:tc>
          <w:tcPr>
            <w:tcW w:w="3117" w:type="dxa"/>
          </w:tcPr>
          <w:p w14:paraId="1286AA8F" w14:textId="58525FB4" w:rsidR="00D31DF4" w:rsidRPr="000E644E" w:rsidRDefault="00B73FD6" w:rsidP="00402CFF">
            <w:pPr>
              <w:tabs>
                <w:tab w:val="left" w:pos="2705"/>
              </w:tabs>
              <w:rPr>
                <w:sz w:val="18"/>
                <w:szCs w:val="18"/>
              </w:rPr>
            </w:pPr>
            <w:r w:rsidRPr="000E644E">
              <w:rPr>
                <w:sz w:val="18"/>
                <w:szCs w:val="18"/>
              </w:rPr>
              <w:t>163.86</w:t>
            </w:r>
          </w:p>
        </w:tc>
        <w:tc>
          <w:tcPr>
            <w:tcW w:w="3117" w:type="dxa"/>
          </w:tcPr>
          <w:p w14:paraId="5349DF61" w14:textId="27BBC84D" w:rsidR="00D31DF4" w:rsidRPr="000E644E" w:rsidRDefault="001E7495" w:rsidP="001E7495">
            <w:pPr>
              <w:tabs>
                <w:tab w:val="left" w:pos="2705"/>
              </w:tabs>
              <w:rPr>
                <w:sz w:val="18"/>
                <w:szCs w:val="18"/>
              </w:rPr>
            </w:pPr>
            <w:r w:rsidRPr="000E644E">
              <w:rPr>
                <w:sz w:val="18"/>
                <w:szCs w:val="18"/>
              </w:rPr>
              <w:t>Pa</w:t>
            </w:r>
          </w:p>
        </w:tc>
      </w:tr>
      <w:tr w:rsidR="00D31DF4" w14:paraId="374B6FF8" w14:textId="77777777" w:rsidTr="00D31DF4">
        <w:tc>
          <w:tcPr>
            <w:tcW w:w="3116" w:type="dxa"/>
          </w:tcPr>
          <w:p w14:paraId="5438405C" w14:textId="0350D420" w:rsidR="00D31DF4" w:rsidRPr="000E644E" w:rsidRDefault="00DF3235" w:rsidP="00DF3235">
            <w:pPr>
              <w:tabs>
                <w:tab w:val="left" w:pos="2705"/>
              </w:tabs>
              <w:rPr>
                <w:sz w:val="18"/>
                <w:szCs w:val="18"/>
              </w:rPr>
            </w:pPr>
            <w:r w:rsidRPr="000E644E">
              <w:rPr>
                <w:sz w:val="18"/>
                <w:szCs w:val="18"/>
              </w:rPr>
              <w:t>Ideal fluid power</w:t>
            </w:r>
          </w:p>
        </w:tc>
        <w:tc>
          <w:tcPr>
            <w:tcW w:w="3117" w:type="dxa"/>
          </w:tcPr>
          <w:p w14:paraId="0D09E9C8" w14:textId="748AD135" w:rsidR="00D31DF4" w:rsidRPr="000E644E" w:rsidRDefault="00B73FD6" w:rsidP="00402CFF">
            <w:pPr>
              <w:tabs>
                <w:tab w:val="left" w:pos="2705"/>
              </w:tabs>
              <w:rPr>
                <w:sz w:val="18"/>
                <w:szCs w:val="18"/>
              </w:rPr>
            </w:pPr>
            <w:r w:rsidRPr="000E644E">
              <w:rPr>
                <w:sz w:val="18"/>
                <w:szCs w:val="18"/>
              </w:rPr>
              <w:t>35.32</w:t>
            </w:r>
          </w:p>
        </w:tc>
        <w:tc>
          <w:tcPr>
            <w:tcW w:w="3117" w:type="dxa"/>
          </w:tcPr>
          <w:p w14:paraId="505A67C2" w14:textId="742DFB39" w:rsidR="00D31DF4" w:rsidRPr="000E644E" w:rsidRDefault="001E7495" w:rsidP="001E7495">
            <w:pPr>
              <w:tabs>
                <w:tab w:val="left" w:pos="2705"/>
              </w:tabs>
              <w:rPr>
                <w:sz w:val="18"/>
                <w:szCs w:val="18"/>
              </w:rPr>
            </w:pPr>
            <w:r w:rsidRPr="000E644E">
              <w:rPr>
                <w:sz w:val="18"/>
                <w:szCs w:val="18"/>
              </w:rPr>
              <w:t>W</w:t>
            </w:r>
          </w:p>
        </w:tc>
      </w:tr>
      <w:tr w:rsidR="00D31DF4" w14:paraId="444CF73A" w14:textId="77777777" w:rsidTr="00D31DF4">
        <w:tc>
          <w:tcPr>
            <w:tcW w:w="3116" w:type="dxa"/>
          </w:tcPr>
          <w:p w14:paraId="6413458C" w14:textId="43DEB9E0" w:rsidR="00D31DF4" w:rsidRPr="000E644E" w:rsidRDefault="00DF3235" w:rsidP="00DF3235">
            <w:pPr>
              <w:tabs>
                <w:tab w:val="left" w:pos="2705"/>
              </w:tabs>
              <w:rPr>
                <w:sz w:val="18"/>
                <w:szCs w:val="18"/>
              </w:rPr>
            </w:pPr>
            <w:r w:rsidRPr="000E644E">
              <w:rPr>
                <w:sz w:val="18"/>
                <w:szCs w:val="18"/>
              </w:rPr>
              <w:t>Assumed fan efficiency</w:t>
            </w:r>
          </w:p>
        </w:tc>
        <w:tc>
          <w:tcPr>
            <w:tcW w:w="3117" w:type="dxa"/>
          </w:tcPr>
          <w:p w14:paraId="525FFE80" w14:textId="670388D0" w:rsidR="00D31DF4" w:rsidRPr="000E644E" w:rsidRDefault="00B73FD6" w:rsidP="00402CFF">
            <w:pPr>
              <w:tabs>
                <w:tab w:val="left" w:pos="2705"/>
              </w:tabs>
              <w:rPr>
                <w:sz w:val="18"/>
                <w:szCs w:val="18"/>
              </w:rPr>
            </w:pPr>
            <w:r w:rsidRPr="000E644E">
              <w:rPr>
                <w:sz w:val="18"/>
                <w:szCs w:val="18"/>
              </w:rPr>
              <w:t>60.0</w:t>
            </w:r>
          </w:p>
        </w:tc>
        <w:tc>
          <w:tcPr>
            <w:tcW w:w="3117" w:type="dxa"/>
          </w:tcPr>
          <w:p w14:paraId="47B34AE4" w14:textId="387915BE" w:rsidR="00D31DF4" w:rsidRPr="000E644E" w:rsidRDefault="00762F98" w:rsidP="00402CFF">
            <w:pPr>
              <w:tabs>
                <w:tab w:val="left" w:pos="2705"/>
              </w:tabs>
              <w:rPr>
                <w:sz w:val="18"/>
                <w:szCs w:val="18"/>
              </w:rPr>
            </w:pPr>
            <w:r w:rsidRPr="000E644E">
              <w:rPr>
                <w:sz w:val="18"/>
                <w:szCs w:val="18"/>
              </w:rPr>
              <w:t>%</w:t>
            </w:r>
          </w:p>
        </w:tc>
      </w:tr>
      <w:tr w:rsidR="00D31DF4" w14:paraId="3FA559DA" w14:textId="77777777" w:rsidTr="00D31DF4">
        <w:tc>
          <w:tcPr>
            <w:tcW w:w="3116" w:type="dxa"/>
          </w:tcPr>
          <w:p w14:paraId="57B54336" w14:textId="674A5F3B" w:rsidR="00D31DF4" w:rsidRPr="000E644E" w:rsidRDefault="00192048" w:rsidP="00192048">
            <w:pPr>
              <w:tabs>
                <w:tab w:val="left" w:pos="2705"/>
              </w:tabs>
              <w:rPr>
                <w:sz w:val="18"/>
                <w:szCs w:val="18"/>
              </w:rPr>
            </w:pPr>
            <w:r w:rsidRPr="000E644E">
              <w:rPr>
                <w:sz w:val="18"/>
                <w:szCs w:val="18"/>
              </w:rPr>
              <w:t>Fan input power</w:t>
            </w:r>
          </w:p>
        </w:tc>
        <w:tc>
          <w:tcPr>
            <w:tcW w:w="3117" w:type="dxa"/>
          </w:tcPr>
          <w:p w14:paraId="5FE051F8" w14:textId="395BE016" w:rsidR="00D31DF4" w:rsidRPr="000E644E" w:rsidRDefault="00B73FD6" w:rsidP="00402CFF">
            <w:pPr>
              <w:tabs>
                <w:tab w:val="left" w:pos="2705"/>
              </w:tabs>
              <w:rPr>
                <w:sz w:val="18"/>
                <w:szCs w:val="18"/>
              </w:rPr>
            </w:pPr>
            <w:r w:rsidRPr="000E644E">
              <w:rPr>
                <w:sz w:val="18"/>
                <w:szCs w:val="18"/>
              </w:rPr>
              <w:t>58.86</w:t>
            </w:r>
          </w:p>
        </w:tc>
        <w:tc>
          <w:tcPr>
            <w:tcW w:w="3117" w:type="dxa"/>
          </w:tcPr>
          <w:p w14:paraId="3BB591C0" w14:textId="34499F94" w:rsidR="00D31DF4" w:rsidRPr="000E644E" w:rsidRDefault="001E7495" w:rsidP="001E7495">
            <w:pPr>
              <w:tabs>
                <w:tab w:val="left" w:pos="2705"/>
              </w:tabs>
              <w:rPr>
                <w:sz w:val="18"/>
                <w:szCs w:val="18"/>
              </w:rPr>
            </w:pPr>
            <w:r w:rsidRPr="000E644E">
              <w:rPr>
                <w:sz w:val="18"/>
                <w:szCs w:val="18"/>
              </w:rPr>
              <w:t>W</w:t>
            </w:r>
          </w:p>
        </w:tc>
      </w:tr>
      <w:tr w:rsidR="00D31DF4" w14:paraId="33AD7F4A" w14:textId="77777777" w:rsidTr="00D31DF4">
        <w:tc>
          <w:tcPr>
            <w:tcW w:w="3116" w:type="dxa"/>
          </w:tcPr>
          <w:p w14:paraId="4574D7A3" w14:textId="4996F1E5" w:rsidR="00D31DF4" w:rsidRPr="000E644E" w:rsidRDefault="00192048" w:rsidP="00192048">
            <w:pPr>
              <w:tabs>
                <w:tab w:val="left" w:pos="2705"/>
              </w:tabs>
              <w:rPr>
                <w:sz w:val="18"/>
                <w:szCs w:val="18"/>
              </w:rPr>
            </w:pPr>
            <w:r w:rsidRPr="000E644E">
              <w:rPr>
                <w:sz w:val="18"/>
                <w:szCs w:val="18"/>
              </w:rPr>
              <w:t>Fan heat added to loop</w:t>
            </w:r>
          </w:p>
        </w:tc>
        <w:tc>
          <w:tcPr>
            <w:tcW w:w="3117" w:type="dxa"/>
          </w:tcPr>
          <w:p w14:paraId="2E816115" w14:textId="23A8980D" w:rsidR="00D31DF4" w:rsidRPr="000E644E" w:rsidRDefault="00412FFD" w:rsidP="00402CFF">
            <w:pPr>
              <w:tabs>
                <w:tab w:val="left" w:pos="2705"/>
              </w:tabs>
              <w:rPr>
                <w:sz w:val="18"/>
                <w:szCs w:val="18"/>
              </w:rPr>
            </w:pPr>
            <w:r w:rsidRPr="000E644E">
              <w:rPr>
                <w:sz w:val="18"/>
                <w:szCs w:val="18"/>
              </w:rPr>
              <w:t>58.86</w:t>
            </w:r>
          </w:p>
        </w:tc>
        <w:tc>
          <w:tcPr>
            <w:tcW w:w="3117" w:type="dxa"/>
          </w:tcPr>
          <w:p w14:paraId="34762671" w14:textId="4C45E53C" w:rsidR="00D31DF4" w:rsidRPr="000E644E" w:rsidRDefault="001E7495" w:rsidP="001E7495">
            <w:pPr>
              <w:tabs>
                <w:tab w:val="left" w:pos="2705"/>
              </w:tabs>
              <w:rPr>
                <w:sz w:val="18"/>
                <w:szCs w:val="18"/>
              </w:rPr>
            </w:pPr>
            <w:r w:rsidRPr="000E644E">
              <w:rPr>
                <w:sz w:val="18"/>
                <w:szCs w:val="18"/>
              </w:rPr>
              <w:t>W</w:t>
            </w:r>
          </w:p>
        </w:tc>
      </w:tr>
      <w:tr w:rsidR="00D31DF4" w14:paraId="2F59399B" w14:textId="77777777" w:rsidTr="00D31DF4">
        <w:tc>
          <w:tcPr>
            <w:tcW w:w="3116" w:type="dxa"/>
          </w:tcPr>
          <w:p w14:paraId="21F9033D" w14:textId="3E6DC1D2" w:rsidR="00D31DF4" w:rsidRPr="000E644E" w:rsidRDefault="00192048" w:rsidP="00192048">
            <w:pPr>
              <w:tabs>
                <w:tab w:val="left" w:pos="2705"/>
              </w:tabs>
              <w:rPr>
                <w:sz w:val="18"/>
                <w:szCs w:val="18"/>
              </w:rPr>
            </w:pPr>
            <w:r w:rsidRPr="000E644E">
              <w:rPr>
                <w:sz w:val="18"/>
                <w:szCs w:val="18"/>
              </w:rPr>
              <w:t>Fan-induced air temperature rise</w:t>
            </w:r>
          </w:p>
        </w:tc>
        <w:tc>
          <w:tcPr>
            <w:tcW w:w="3117" w:type="dxa"/>
          </w:tcPr>
          <w:p w14:paraId="68FE0E54" w14:textId="2D8EF383" w:rsidR="00D31DF4" w:rsidRPr="000E644E" w:rsidRDefault="00412FFD" w:rsidP="00402CFF">
            <w:pPr>
              <w:tabs>
                <w:tab w:val="left" w:pos="2705"/>
              </w:tabs>
              <w:rPr>
                <w:sz w:val="18"/>
                <w:szCs w:val="18"/>
              </w:rPr>
            </w:pPr>
            <w:r w:rsidRPr="000E644E">
              <w:rPr>
                <w:sz w:val="18"/>
                <w:szCs w:val="18"/>
              </w:rPr>
              <w:t>0.342</w:t>
            </w:r>
          </w:p>
        </w:tc>
        <w:tc>
          <w:tcPr>
            <w:tcW w:w="3117" w:type="dxa"/>
          </w:tcPr>
          <w:p w14:paraId="75789E2E" w14:textId="642A5539" w:rsidR="00D31DF4" w:rsidRPr="000E644E" w:rsidRDefault="00DF3235" w:rsidP="00DF3235">
            <w:pPr>
              <w:tabs>
                <w:tab w:val="left" w:pos="2705"/>
              </w:tabs>
              <w:rPr>
                <w:sz w:val="18"/>
                <w:szCs w:val="18"/>
              </w:rPr>
            </w:pPr>
            <w:r w:rsidRPr="000E644E">
              <w:rPr>
                <w:sz w:val="18"/>
                <w:szCs w:val="18"/>
              </w:rPr>
              <w:t>°C</w:t>
            </w:r>
          </w:p>
        </w:tc>
      </w:tr>
      <w:tr w:rsidR="00D31DF4" w14:paraId="7C7C477F" w14:textId="77777777" w:rsidTr="00D31DF4">
        <w:tc>
          <w:tcPr>
            <w:tcW w:w="3116" w:type="dxa"/>
          </w:tcPr>
          <w:p w14:paraId="0D03C28F" w14:textId="08555443" w:rsidR="00D31DF4" w:rsidRPr="000E644E" w:rsidRDefault="00192048" w:rsidP="00192048">
            <w:pPr>
              <w:tabs>
                <w:tab w:val="left" w:pos="2705"/>
              </w:tabs>
              <w:rPr>
                <w:sz w:val="18"/>
                <w:szCs w:val="18"/>
              </w:rPr>
            </w:pPr>
            <w:r w:rsidRPr="000E644E">
              <w:rPr>
                <w:sz w:val="18"/>
                <w:szCs w:val="18"/>
              </w:rPr>
              <w:t>Refined HX inlet temperature</w:t>
            </w:r>
          </w:p>
        </w:tc>
        <w:tc>
          <w:tcPr>
            <w:tcW w:w="3117" w:type="dxa"/>
          </w:tcPr>
          <w:p w14:paraId="644B93DB" w14:textId="6B1E017C" w:rsidR="00D31DF4" w:rsidRPr="000E644E" w:rsidRDefault="00412FFD" w:rsidP="00402CFF">
            <w:pPr>
              <w:tabs>
                <w:tab w:val="left" w:pos="2705"/>
              </w:tabs>
              <w:rPr>
                <w:sz w:val="18"/>
                <w:szCs w:val="18"/>
              </w:rPr>
            </w:pPr>
            <w:r w:rsidRPr="000E644E">
              <w:rPr>
                <w:sz w:val="18"/>
                <w:szCs w:val="18"/>
              </w:rPr>
              <w:t>40.342</w:t>
            </w:r>
          </w:p>
        </w:tc>
        <w:tc>
          <w:tcPr>
            <w:tcW w:w="3117" w:type="dxa"/>
          </w:tcPr>
          <w:p w14:paraId="42742355" w14:textId="03CEB391" w:rsidR="00D31DF4" w:rsidRPr="000E644E" w:rsidRDefault="00DF3235" w:rsidP="00DF3235">
            <w:pPr>
              <w:tabs>
                <w:tab w:val="left" w:pos="2705"/>
              </w:tabs>
              <w:rPr>
                <w:sz w:val="18"/>
                <w:szCs w:val="18"/>
              </w:rPr>
            </w:pPr>
            <w:r w:rsidRPr="000E644E">
              <w:rPr>
                <w:sz w:val="18"/>
                <w:szCs w:val="18"/>
              </w:rPr>
              <w:t>°C</w:t>
            </w:r>
          </w:p>
        </w:tc>
      </w:tr>
      <w:tr w:rsidR="00D31DF4" w14:paraId="6035602E" w14:textId="77777777" w:rsidTr="00D31DF4">
        <w:tc>
          <w:tcPr>
            <w:tcW w:w="3116" w:type="dxa"/>
          </w:tcPr>
          <w:p w14:paraId="46CFC840" w14:textId="7C24BFCD" w:rsidR="00D31DF4" w:rsidRPr="000E644E" w:rsidRDefault="00192048" w:rsidP="00192048">
            <w:pPr>
              <w:tabs>
                <w:tab w:val="left" w:pos="2705"/>
              </w:tabs>
              <w:rPr>
                <w:sz w:val="18"/>
                <w:szCs w:val="18"/>
              </w:rPr>
            </w:pPr>
            <w:r w:rsidRPr="000E644E">
              <w:rPr>
                <w:sz w:val="18"/>
                <w:szCs w:val="18"/>
              </w:rPr>
              <w:lastRenderedPageBreak/>
              <w:t>Total refined HX duty</w:t>
            </w:r>
          </w:p>
        </w:tc>
        <w:tc>
          <w:tcPr>
            <w:tcW w:w="3117" w:type="dxa"/>
          </w:tcPr>
          <w:p w14:paraId="2C42157E" w14:textId="183816C2" w:rsidR="00D31DF4" w:rsidRPr="000E644E" w:rsidRDefault="00412FFD" w:rsidP="00402CFF">
            <w:pPr>
              <w:tabs>
                <w:tab w:val="left" w:pos="2705"/>
              </w:tabs>
              <w:rPr>
                <w:sz w:val="18"/>
                <w:szCs w:val="18"/>
              </w:rPr>
            </w:pPr>
            <w:r w:rsidRPr="000E644E">
              <w:rPr>
                <w:sz w:val="18"/>
                <w:szCs w:val="18"/>
              </w:rPr>
              <w:t>2640.46</w:t>
            </w:r>
          </w:p>
        </w:tc>
        <w:tc>
          <w:tcPr>
            <w:tcW w:w="3117" w:type="dxa"/>
          </w:tcPr>
          <w:p w14:paraId="7E3F5F3B" w14:textId="7A8ED884" w:rsidR="00D31DF4" w:rsidRPr="000E644E" w:rsidRDefault="001E7495" w:rsidP="001E7495">
            <w:pPr>
              <w:tabs>
                <w:tab w:val="left" w:pos="2705"/>
              </w:tabs>
              <w:rPr>
                <w:sz w:val="18"/>
                <w:szCs w:val="18"/>
              </w:rPr>
            </w:pPr>
            <w:r w:rsidRPr="000E644E">
              <w:rPr>
                <w:sz w:val="18"/>
                <w:szCs w:val="18"/>
              </w:rPr>
              <w:t>W</w:t>
            </w:r>
          </w:p>
        </w:tc>
      </w:tr>
      <w:tr w:rsidR="00D31DF4" w14:paraId="7F05745A" w14:textId="77777777" w:rsidTr="00D31DF4">
        <w:tc>
          <w:tcPr>
            <w:tcW w:w="3116" w:type="dxa"/>
          </w:tcPr>
          <w:p w14:paraId="7AB7A763" w14:textId="1D7002B1" w:rsidR="00D31DF4" w:rsidRPr="000E644E" w:rsidRDefault="00192048" w:rsidP="00192048">
            <w:pPr>
              <w:tabs>
                <w:tab w:val="left" w:pos="2705"/>
              </w:tabs>
              <w:rPr>
                <w:sz w:val="18"/>
                <w:szCs w:val="18"/>
              </w:rPr>
            </w:pPr>
            <w:r w:rsidRPr="000E644E">
              <w:rPr>
                <w:sz w:val="18"/>
                <w:szCs w:val="18"/>
              </w:rPr>
              <w:t>Refined HX effectiveness</w:t>
            </w:r>
          </w:p>
        </w:tc>
        <w:tc>
          <w:tcPr>
            <w:tcW w:w="3117" w:type="dxa"/>
          </w:tcPr>
          <w:p w14:paraId="729D89A2" w14:textId="085F09BB" w:rsidR="00D31DF4" w:rsidRPr="000E644E" w:rsidRDefault="00412FFD" w:rsidP="00402CFF">
            <w:pPr>
              <w:tabs>
                <w:tab w:val="left" w:pos="2705"/>
              </w:tabs>
              <w:rPr>
                <w:sz w:val="18"/>
                <w:szCs w:val="18"/>
              </w:rPr>
            </w:pPr>
            <w:r w:rsidRPr="000E644E">
              <w:rPr>
                <w:sz w:val="18"/>
                <w:szCs w:val="18"/>
              </w:rPr>
              <w:t>0.3399</w:t>
            </w:r>
          </w:p>
        </w:tc>
        <w:tc>
          <w:tcPr>
            <w:tcW w:w="3117" w:type="dxa"/>
          </w:tcPr>
          <w:p w14:paraId="20B5F1AE" w14:textId="5519F234" w:rsidR="00D31DF4" w:rsidRPr="000E644E" w:rsidRDefault="00DF3235" w:rsidP="00402CFF">
            <w:pPr>
              <w:tabs>
                <w:tab w:val="left" w:pos="2705"/>
              </w:tabs>
              <w:rPr>
                <w:sz w:val="18"/>
                <w:szCs w:val="18"/>
              </w:rPr>
            </w:pPr>
            <w:r w:rsidRPr="000E644E">
              <w:rPr>
                <w:sz w:val="18"/>
                <w:szCs w:val="18"/>
              </w:rPr>
              <w:t>-</w:t>
            </w:r>
          </w:p>
        </w:tc>
      </w:tr>
      <w:tr w:rsidR="00D31DF4" w14:paraId="6CD5120C" w14:textId="77777777" w:rsidTr="00D31DF4">
        <w:tc>
          <w:tcPr>
            <w:tcW w:w="3116" w:type="dxa"/>
          </w:tcPr>
          <w:p w14:paraId="0F4DA03A" w14:textId="77F8CB95" w:rsidR="00D31DF4" w:rsidRPr="000E644E" w:rsidRDefault="00412FFD" w:rsidP="00412FFD">
            <w:pPr>
              <w:tabs>
                <w:tab w:val="left" w:pos="2705"/>
              </w:tabs>
              <w:rPr>
                <w:sz w:val="18"/>
                <w:szCs w:val="18"/>
              </w:rPr>
            </w:pPr>
            <w:r w:rsidRPr="000E644E">
              <w:rPr>
                <w:sz w:val="18"/>
                <w:szCs w:val="18"/>
              </w:rPr>
              <w:t>Refined NTU</w:t>
            </w:r>
          </w:p>
        </w:tc>
        <w:tc>
          <w:tcPr>
            <w:tcW w:w="3117" w:type="dxa"/>
          </w:tcPr>
          <w:p w14:paraId="30088A8B" w14:textId="552FB5F6" w:rsidR="00D31DF4" w:rsidRPr="000E644E" w:rsidRDefault="00412FFD" w:rsidP="00402CFF">
            <w:pPr>
              <w:tabs>
                <w:tab w:val="left" w:pos="2705"/>
              </w:tabs>
              <w:rPr>
                <w:sz w:val="18"/>
                <w:szCs w:val="18"/>
              </w:rPr>
            </w:pPr>
            <w:r w:rsidRPr="000E644E">
              <w:rPr>
                <w:sz w:val="18"/>
                <w:szCs w:val="18"/>
              </w:rPr>
              <w:t>0.4751</w:t>
            </w:r>
          </w:p>
        </w:tc>
        <w:tc>
          <w:tcPr>
            <w:tcW w:w="3117" w:type="dxa"/>
          </w:tcPr>
          <w:p w14:paraId="52B7B62F" w14:textId="5F6D9300" w:rsidR="00D31DF4" w:rsidRPr="000E644E" w:rsidRDefault="00DF3235" w:rsidP="00402CFF">
            <w:pPr>
              <w:tabs>
                <w:tab w:val="left" w:pos="2705"/>
              </w:tabs>
              <w:rPr>
                <w:sz w:val="18"/>
                <w:szCs w:val="18"/>
              </w:rPr>
            </w:pPr>
            <w:r w:rsidRPr="000E644E">
              <w:rPr>
                <w:sz w:val="18"/>
                <w:szCs w:val="18"/>
              </w:rPr>
              <w:t>-</w:t>
            </w:r>
          </w:p>
        </w:tc>
      </w:tr>
      <w:tr w:rsidR="00D31DF4" w14:paraId="2B91C647" w14:textId="77777777" w:rsidTr="00D31DF4">
        <w:tc>
          <w:tcPr>
            <w:tcW w:w="3116" w:type="dxa"/>
          </w:tcPr>
          <w:p w14:paraId="4522428E" w14:textId="3F697B14" w:rsidR="00D31DF4" w:rsidRPr="000E644E" w:rsidRDefault="00412FFD" w:rsidP="00412FFD">
            <w:pPr>
              <w:tabs>
                <w:tab w:val="left" w:pos="2705"/>
              </w:tabs>
              <w:rPr>
                <w:sz w:val="18"/>
                <w:szCs w:val="18"/>
              </w:rPr>
            </w:pPr>
            <w:r w:rsidRPr="000E644E">
              <w:rPr>
                <w:sz w:val="18"/>
                <w:szCs w:val="18"/>
              </w:rPr>
              <w:t>Refined required</w:t>
            </w:r>
          </w:p>
        </w:tc>
        <w:tc>
          <w:tcPr>
            <w:tcW w:w="3117" w:type="dxa"/>
          </w:tcPr>
          <w:p w14:paraId="4E602684" w14:textId="32485823" w:rsidR="00D31DF4" w:rsidRPr="000E644E" w:rsidRDefault="00412FFD" w:rsidP="00402CFF">
            <w:pPr>
              <w:tabs>
                <w:tab w:val="left" w:pos="2705"/>
              </w:tabs>
              <w:rPr>
                <w:sz w:val="18"/>
                <w:szCs w:val="18"/>
              </w:rPr>
            </w:pPr>
            <w:r w:rsidRPr="000E644E">
              <w:rPr>
                <w:sz w:val="18"/>
                <w:szCs w:val="18"/>
              </w:rPr>
              <w:t>81.77</w:t>
            </w:r>
          </w:p>
        </w:tc>
        <w:tc>
          <w:tcPr>
            <w:tcW w:w="3117" w:type="dxa"/>
          </w:tcPr>
          <w:p w14:paraId="59B26321" w14:textId="6EF1F8CF" w:rsidR="00D31DF4" w:rsidRPr="000E644E" w:rsidRDefault="00DF3235" w:rsidP="00402CFF">
            <w:pPr>
              <w:tabs>
                <w:tab w:val="left" w:pos="2705"/>
              </w:tabs>
              <w:rPr>
                <w:sz w:val="18"/>
                <w:szCs w:val="18"/>
              </w:rPr>
            </w:pPr>
            <w:r w:rsidRPr="000E644E">
              <w:rPr>
                <w:sz w:val="18"/>
                <w:szCs w:val="18"/>
              </w:rPr>
              <w:t>W/K</w:t>
            </w:r>
          </w:p>
        </w:tc>
      </w:tr>
    </w:tbl>
    <w:p w14:paraId="2A20A882" w14:textId="77777777" w:rsidR="00D31DF4" w:rsidRPr="002E0D93" w:rsidRDefault="00D31DF4" w:rsidP="00402CFF">
      <w:pPr>
        <w:tabs>
          <w:tab w:val="left" w:pos="2705"/>
        </w:tabs>
      </w:pPr>
    </w:p>
    <w:p w14:paraId="31A4EB94" w14:textId="77777777" w:rsidR="002E0D93" w:rsidRPr="002E0D93" w:rsidRDefault="002E0D93" w:rsidP="002E0D93">
      <w:pPr>
        <w:tabs>
          <w:tab w:val="left" w:pos="2705"/>
        </w:tabs>
      </w:pPr>
      <w:r w:rsidRPr="002E0D93">
        <w:t>The required thermal conductance therefore increases only modestly relative to the earlier 80.09 W/K estimate, demonstrating that fan heating is a secondary but non-negligible contribution to the ECS thermal balance.</w:t>
      </w:r>
    </w:p>
    <w:p w14:paraId="7DAB5693" w14:textId="22C34300" w:rsidR="002E0D93" w:rsidRPr="00402CFF" w:rsidRDefault="002E0D93" w:rsidP="00402CFF">
      <w:pPr>
        <w:tabs>
          <w:tab w:val="left" w:pos="2705"/>
        </w:tabs>
      </w:pPr>
      <w:r w:rsidRPr="002E0D93">
        <w:t>With the refined heat-exchanger requirement, the final baseline thermal state is</w:t>
      </w:r>
      <w:r w:rsidR="00402CFF">
        <w:t xml:space="preserve"> </w:t>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sSup>
          <m:sSupPr>
            <m:ctrlPr>
              <w:rPr>
                <w:rFonts w:ascii="Cambria Math" w:hAnsi="Cambria Math"/>
              </w:rPr>
            </m:ctrlPr>
          </m:sSupPr>
          <m:e>
            <m:r>
              <w:rPr>
                <w:rFonts w:ascii="Cambria Math" w:hAnsi="Cambria Math"/>
              </w:rPr>
              <m:t>40.000</m:t>
            </m:r>
          </m:e>
          <m:sup>
            <m:r>
              <w:rPr>
                <w:rFonts w:ascii="Cambria Math" w:hAnsi="Cambria Math"/>
              </w:rPr>
              <m:t>∘</m:t>
            </m:r>
          </m:sup>
        </m:sSup>
        <m:r>
          <m:rPr>
            <m:nor/>
          </m:rPr>
          <m:t>C</m:t>
        </m:r>
      </m:oMath>
      <w:r w:rsidR="00402CFF">
        <w:rPr>
          <w:rFonts w:eastAsiaTheme="minorEastAsia"/>
        </w:rPr>
        <w:t xml:space="preserve">, </w:t>
      </w:r>
      <w:r w:rsidR="00402CFF">
        <w:t xml:space="preserve"> </w:t>
      </w:r>
      <m:oMath>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3</m:t>
            </m:r>
          </m:sub>
        </m:sSub>
        <m:r>
          <w:rPr>
            <w:rFonts w:ascii="Cambria Math" w:hAnsi="Cambria Math"/>
          </w:rPr>
          <m:t>=</m:t>
        </m:r>
        <m:sSup>
          <m:sSupPr>
            <m:ctrlPr>
              <w:rPr>
                <w:rFonts w:ascii="Cambria Math" w:hAnsi="Cambria Math"/>
              </w:rPr>
            </m:ctrlPr>
          </m:sSupPr>
          <m:e>
            <m:r>
              <w:rPr>
                <w:rFonts w:ascii="Cambria Math" w:hAnsi="Cambria Math"/>
              </w:rPr>
              <m:t>40.342</m:t>
            </m:r>
          </m:e>
          <m:sup>
            <m:r>
              <w:rPr>
                <w:rFonts w:ascii="Cambria Math" w:hAnsi="Cambria Math"/>
              </w:rPr>
              <m:t>∘</m:t>
            </m:r>
          </m:sup>
        </m:sSup>
        <m:r>
          <m:rPr>
            <m:nor/>
          </m:rPr>
          <m:t>C</m:t>
        </m:r>
      </m:oMath>
      <w:r w:rsidR="00402CFF">
        <w:rPr>
          <w:rFonts w:eastAsiaTheme="minorEastAsia"/>
        </w:rPr>
        <w:t xml:space="preserve">, </w:t>
      </w:r>
      <w:r w:rsidR="00402CFF">
        <w:t xml:space="preserve"> </w:t>
      </w:r>
      <m:oMath>
        <m:sSub>
          <m:sSubPr>
            <m:ctrlPr>
              <w:rPr>
                <w:rFonts w:ascii="Cambria Math" w:hAnsi="Cambria Math"/>
              </w:rPr>
            </m:ctrlPr>
          </m:sSubPr>
          <m:e>
            <m:r>
              <w:rPr>
                <w:rFonts w:ascii="Cambria Math" w:hAnsi="Cambria Math"/>
              </w:rPr>
              <m:t>T</m:t>
            </m:r>
          </m:e>
          <m:sub>
            <m:r>
              <w:rPr>
                <w:rFonts w:ascii="Cambria Math" w:hAnsi="Cambria Math"/>
              </w:rPr>
              <m:t>4</m:t>
            </m:r>
          </m:sub>
        </m:sSub>
        <m:r>
          <w:rPr>
            <w:rFonts w:ascii="Cambria Math" w:hAnsi="Cambria Math"/>
          </w:rPr>
          <m:t>=</m:t>
        </m:r>
        <m:sSup>
          <m:sSupPr>
            <m:ctrlPr>
              <w:rPr>
                <w:rFonts w:ascii="Cambria Math" w:hAnsi="Cambria Math"/>
              </w:rPr>
            </m:ctrlPr>
          </m:sSupPr>
          <m:e>
            <m:r>
              <w:rPr>
                <w:rFonts w:ascii="Cambria Math" w:hAnsi="Cambria Math"/>
              </w:rPr>
              <m:t>25.000</m:t>
            </m:r>
          </m:e>
          <m:sup>
            <m:r>
              <w:rPr>
                <w:rFonts w:ascii="Cambria Math" w:hAnsi="Cambria Math"/>
              </w:rPr>
              <m:t>∘</m:t>
            </m:r>
          </m:sup>
        </m:sSup>
        <m:r>
          <m:rPr>
            <m:nor/>
          </m:rPr>
          <m:t>C</m:t>
        </m:r>
      </m:oMath>
      <w:r w:rsidR="00402CFF">
        <w:rPr>
          <w:rFonts w:eastAsiaTheme="minorEastAsia"/>
        </w:rPr>
        <w:t xml:space="preserve">, </w:t>
      </w:r>
      <w:r w:rsidR="00402CFF">
        <w:t xml:space="preserve"> </w:t>
      </w:r>
      <m:oMath>
        <m:sSub>
          <m:sSubPr>
            <m:ctrlPr>
              <w:rPr>
                <w:rFonts w:ascii="Cambria Math" w:hAnsi="Cambria Math"/>
              </w:rPr>
            </m:ctrlPr>
          </m:sSubPr>
          <m:e>
            <m:r>
              <w:rPr>
                <w:rFonts w:ascii="Cambria Math" w:hAnsi="Cambria Math"/>
              </w:rPr>
              <m:t>T</m:t>
            </m:r>
          </m:e>
          <m:sub>
            <m:r>
              <w:rPr>
                <w:rFonts w:ascii="Cambria Math" w:hAnsi="Cambria Math"/>
              </w:rPr>
              <m:t>5</m:t>
            </m:r>
          </m:sub>
        </m:sSub>
        <m:r>
          <w:rPr>
            <w:rFonts w:ascii="Cambria Math" w:hAnsi="Cambria Math"/>
          </w:rPr>
          <m:t>=</m:t>
        </m:r>
        <m:sSup>
          <m:sSupPr>
            <m:ctrlPr>
              <w:rPr>
                <w:rFonts w:ascii="Cambria Math" w:hAnsi="Cambria Math"/>
              </w:rPr>
            </m:ctrlPr>
          </m:sSupPr>
          <m:e>
            <m:r>
              <w:rPr>
                <w:rFonts w:ascii="Cambria Math" w:hAnsi="Cambria Math"/>
              </w:rPr>
              <m:t>40.000</m:t>
            </m:r>
          </m:e>
          <m:sup>
            <m:r>
              <w:rPr>
                <w:rFonts w:ascii="Cambria Math" w:hAnsi="Cambria Math"/>
              </w:rPr>
              <m:t>∘</m:t>
            </m:r>
          </m:sup>
        </m:sSup>
        <m:r>
          <m:rPr>
            <m:nor/>
          </m:rPr>
          <m:t>C</m:t>
        </m:r>
      </m:oMath>
    </w:p>
    <w:p w14:paraId="490BF60E" w14:textId="1F2F01E3" w:rsidR="002E0D93" w:rsidRPr="002E0D93" w:rsidRDefault="002E0D93" w:rsidP="00402CFF">
      <w:pPr>
        <w:tabs>
          <w:tab w:val="left" w:pos="2705"/>
        </w:tabs>
      </w:pPr>
      <w:r w:rsidRPr="002E0D93">
        <w:t>The external cooling-air stream enters at</w:t>
      </w:r>
      <w:r w:rsidR="00402CFF">
        <w:t xml:space="preserve"> </w:t>
      </w:r>
      <m:oMath>
        <m:sSub>
          <m:sSubPr>
            <m:ctrlPr>
              <w:rPr>
                <w:rFonts w:ascii="Cambria Math" w:hAnsi="Cambria Math"/>
              </w:rPr>
            </m:ctrlPr>
          </m:sSubPr>
          <m:e>
            <m:r>
              <w:rPr>
                <w:rFonts w:ascii="Cambria Math" w:hAnsi="Cambria Math"/>
              </w:rPr>
              <m:t>T</m:t>
            </m:r>
          </m:e>
          <m:sub>
            <m:r>
              <w:rPr>
                <w:rFonts w:ascii="Cambria Math" w:hAnsi="Cambria Math"/>
              </w:rPr>
              <m:t>C1</m:t>
            </m:r>
          </m:sub>
        </m:sSub>
        <m:r>
          <w:rPr>
            <w:rFonts w:ascii="Cambria Math" w:hAnsi="Cambria Math"/>
          </w:rPr>
          <m:t>=-</m:t>
        </m:r>
        <m:sSup>
          <m:sSupPr>
            <m:ctrlPr>
              <w:rPr>
                <w:rFonts w:ascii="Cambria Math" w:hAnsi="Cambria Math"/>
              </w:rPr>
            </m:ctrlPr>
          </m:sSupPr>
          <m:e>
            <m:r>
              <w:rPr>
                <w:rFonts w:ascii="Cambria Math" w:hAnsi="Cambria Math"/>
              </w:rPr>
              <m:t>4.800</m:t>
            </m:r>
          </m:e>
          <m:sup>
            <m:r>
              <w:rPr>
                <w:rFonts w:ascii="Cambria Math" w:hAnsi="Cambria Math"/>
              </w:rPr>
              <m:t>∘</m:t>
            </m:r>
          </m:sup>
        </m:sSup>
        <m:r>
          <m:rPr>
            <m:nor/>
          </m:rPr>
          <m:t>C</m:t>
        </m:r>
      </m:oMath>
      <w:r w:rsidR="00402CFF">
        <w:t xml:space="preserve"> </w:t>
      </w:r>
      <w:r w:rsidRPr="002E0D93">
        <w:t>and leaves at</w:t>
      </w:r>
      <w:r w:rsidR="00402CFF">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T</m:t>
                </m:r>
              </m:e>
              <m:sub>
                <m:r>
                  <w:rPr>
                    <w:rFonts w:ascii="Cambria Math" w:hAnsi="Cambria Math"/>
                  </w:rPr>
                  <m:t>C2</m:t>
                </m:r>
              </m:sub>
            </m:sSub>
            <m:r>
              <w:rPr>
                <w:rFonts w:ascii="Cambria Math" w:hAnsi="Cambria Math"/>
              </w:rPr>
              <m:t>=</m:t>
            </m:r>
            <m:sSup>
              <m:sSupPr>
                <m:ctrlPr>
                  <w:rPr>
                    <w:rFonts w:ascii="Cambria Math" w:hAnsi="Cambria Math"/>
                  </w:rPr>
                </m:ctrlPr>
              </m:sSupPr>
              <m:e>
                <m:r>
                  <w:rPr>
                    <w:rFonts w:ascii="Cambria Math" w:hAnsi="Cambria Math"/>
                  </w:rPr>
                  <m:t>5.428</m:t>
                </m:r>
              </m:e>
              <m:sup>
                <m:r>
                  <w:rPr>
                    <w:rFonts w:ascii="Cambria Math" w:hAnsi="Cambria Math"/>
                  </w:rPr>
                  <m:t>∘</m:t>
                </m:r>
              </m:sup>
            </m:sSup>
            <m:r>
              <m:rPr>
                <m:nor/>
              </m:rPr>
              <m:t>C</m:t>
            </m:r>
          </m:e>
        </m:borderBox>
      </m:oMath>
    </w:p>
    <w:p w14:paraId="6AEB56D8" w14:textId="77777777" w:rsidR="002E0D93" w:rsidRPr="002E0D93" w:rsidRDefault="002E0D93" w:rsidP="002E0D93">
      <w:pPr>
        <w:tabs>
          <w:tab w:val="left" w:pos="2705"/>
        </w:tabs>
      </w:pPr>
      <w:r w:rsidRPr="002E0D93">
        <w:t>The refined heat-exchanger calculation independently reproduces the total 2640.46 W duty from both the hot and cold streams. The heat-exchanger energy-balance error and complete-loop thermal-balance error are both zero to numerical precision.</w:t>
      </w:r>
    </w:p>
    <w:p w14:paraId="616F7B8D" w14:textId="77777777" w:rsidR="002E0D93" w:rsidRPr="002E0D93" w:rsidRDefault="002E0D93" w:rsidP="002E0D93">
      <w:pPr>
        <w:tabs>
          <w:tab w:val="left" w:pos="2705"/>
        </w:tabs>
      </w:pPr>
      <w:r w:rsidRPr="002E0D93">
        <w:t>The refined state-point results were exported automatically from MATLAB to the project results directory, replacing the earlier state table that neglected fan heating. The refined model therefore provides the baseline thermal state used for subsequent performance assessment, sensitivity analysis, and design optimization.</w:t>
      </w:r>
    </w:p>
    <w:p w14:paraId="0CE3BD66" w14:textId="77777777" w:rsidR="002E0D93" w:rsidRPr="002E0D93" w:rsidRDefault="002E0D93" w:rsidP="002E0D93">
      <w:pPr>
        <w:tabs>
          <w:tab w:val="left" w:pos="2705"/>
        </w:tabs>
      </w:pPr>
      <w:r w:rsidRPr="002E0D93">
        <w:t>The assumption that the full fan input power is rejected into the recirculating airflow is intentionally conservative. A future hardware-specific model could distinguish aerodynamic power from motor losses based on the physical fan and motor configuration.</w:t>
      </w:r>
    </w:p>
    <w:p w14:paraId="7D83FFC7" w14:textId="72FC568F" w:rsidR="00D22F66" w:rsidRDefault="00D22F66" w:rsidP="00D22F66">
      <w:pPr>
        <w:pStyle w:val="Heading1"/>
        <w:numPr>
          <w:ilvl w:val="0"/>
          <w:numId w:val="2"/>
        </w:numPr>
      </w:pPr>
      <w:bookmarkStart w:id="12" w:name="_Toc238078140"/>
      <w:r w:rsidRPr="00D22F66">
        <w:t>Baseline ECS Performance Assessment</w:t>
      </w:r>
      <w:bookmarkEnd w:id="12"/>
    </w:p>
    <w:p w14:paraId="71194F19" w14:textId="0414E259" w:rsidR="00D22F66" w:rsidRPr="00D22F66" w:rsidRDefault="00D22F66" w:rsidP="00D22F66"/>
    <w:p w14:paraId="4BF8641D" w14:textId="77777777" w:rsidR="00D22F66" w:rsidRDefault="00D22F66" w:rsidP="00D22F66">
      <w:pPr>
        <w:tabs>
          <w:tab w:val="left" w:pos="2705"/>
        </w:tabs>
      </w:pPr>
      <w:r w:rsidRPr="00D22F66">
        <w:t>The integrated ECS model was used to consolidate the baseline thermal, aerodynamic, heat-exchanger, and fan-performance results into a single engineering assessment.</w:t>
      </w:r>
    </w:p>
    <w:p w14:paraId="04BC2B59" w14:textId="4C5E44E5" w:rsidR="008A1913" w:rsidRDefault="008A1913" w:rsidP="008A1913">
      <w:pPr>
        <w:pStyle w:val="Caption"/>
        <w:keepNext/>
      </w:pPr>
      <w:r>
        <w:t xml:space="preserve">Table </w:t>
      </w:r>
      <w:r>
        <w:fldChar w:fldCharType="begin"/>
      </w:r>
      <w:r>
        <w:instrText xml:space="preserve"> SEQ Table \* ARABIC </w:instrText>
      </w:r>
      <w:r>
        <w:fldChar w:fldCharType="separate"/>
      </w:r>
      <w:r w:rsidR="00CE7137">
        <w:rPr>
          <w:noProof/>
        </w:rPr>
        <w:t>8</w:t>
      </w:r>
      <w:r>
        <w:fldChar w:fldCharType="end"/>
      </w:r>
      <w:r>
        <w:t xml:space="preserve">. </w:t>
      </w:r>
      <w:r w:rsidRPr="00FD190D">
        <w:t>Consolidated refined baseline ECS performance prior to sensitivity analysis and robust-design improvement.</w:t>
      </w:r>
    </w:p>
    <w:tbl>
      <w:tblPr>
        <w:tblStyle w:val="TableGrid"/>
        <w:tblW w:w="0" w:type="auto"/>
        <w:tblLook w:val="04A0" w:firstRow="1" w:lastRow="0" w:firstColumn="1" w:lastColumn="0" w:noHBand="0" w:noVBand="1"/>
      </w:tblPr>
      <w:tblGrid>
        <w:gridCol w:w="4957"/>
        <w:gridCol w:w="3685"/>
        <w:gridCol w:w="708"/>
      </w:tblGrid>
      <w:tr w:rsidR="00F26BEB" w14:paraId="7DD2F1AC" w14:textId="77777777" w:rsidTr="006044B9">
        <w:tc>
          <w:tcPr>
            <w:tcW w:w="4957" w:type="dxa"/>
          </w:tcPr>
          <w:p w14:paraId="13AC170D" w14:textId="47D6B80D" w:rsidR="00F26BEB" w:rsidRPr="00B66C61" w:rsidRDefault="000D29C3" w:rsidP="000D29C3">
            <w:pPr>
              <w:tabs>
                <w:tab w:val="left" w:pos="2705"/>
              </w:tabs>
              <w:rPr>
                <w:b/>
                <w:bCs/>
                <w:sz w:val="18"/>
                <w:szCs w:val="18"/>
              </w:rPr>
            </w:pPr>
            <w:r w:rsidRPr="00B66C61">
              <w:rPr>
                <w:b/>
                <w:bCs/>
                <w:sz w:val="18"/>
                <w:szCs w:val="18"/>
              </w:rPr>
              <w:t>Metric</w:t>
            </w:r>
          </w:p>
        </w:tc>
        <w:tc>
          <w:tcPr>
            <w:tcW w:w="3685" w:type="dxa"/>
          </w:tcPr>
          <w:p w14:paraId="4BFD0E63" w14:textId="3D29B296" w:rsidR="00F26BEB" w:rsidRPr="00B66C61" w:rsidRDefault="000D29C3" w:rsidP="000D29C3">
            <w:pPr>
              <w:tabs>
                <w:tab w:val="left" w:pos="2705"/>
              </w:tabs>
              <w:rPr>
                <w:b/>
                <w:bCs/>
                <w:sz w:val="18"/>
                <w:szCs w:val="18"/>
              </w:rPr>
            </w:pPr>
            <w:r w:rsidRPr="00B66C61">
              <w:rPr>
                <w:b/>
                <w:bCs/>
                <w:sz w:val="18"/>
                <w:szCs w:val="18"/>
              </w:rPr>
              <w:t>Baseline Value</w:t>
            </w:r>
          </w:p>
        </w:tc>
        <w:tc>
          <w:tcPr>
            <w:tcW w:w="708" w:type="dxa"/>
          </w:tcPr>
          <w:p w14:paraId="461DBC70" w14:textId="06C46F0C" w:rsidR="00F26BEB" w:rsidRPr="00B66C61" w:rsidRDefault="000D29C3" w:rsidP="000D29C3">
            <w:pPr>
              <w:tabs>
                <w:tab w:val="left" w:pos="2705"/>
              </w:tabs>
              <w:rPr>
                <w:b/>
                <w:bCs/>
                <w:sz w:val="18"/>
                <w:szCs w:val="18"/>
              </w:rPr>
            </w:pPr>
            <w:r w:rsidRPr="00B66C61">
              <w:rPr>
                <w:b/>
                <w:bCs/>
                <w:sz w:val="18"/>
                <w:szCs w:val="18"/>
              </w:rPr>
              <w:t>Unit</w:t>
            </w:r>
          </w:p>
        </w:tc>
      </w:tr>
      <w:tr w:rsidR="00F26BEB" w14:paraId="0A44B16A" w14:textId="77777777" w:rsidTr="006044B9">
        <w:tc>
          <w:tcPr>
            <w:tcW w:w="4957" w:type="dxa"/>
          </w:tcPr>
          <w:p w14:paraId="208E3D49" w14:textId="3846D79E" w:rsidR="00F26BEB" w:rsidRPr="00B66C61" w:rsidRDefault="00F15F12" w:rsidP="00F15F12">
            <w:pPr>
              <w:tabs>
                <w:tab w:val="left" w:pos="2705"/>
              </w:tabs>
              <w:rPr>
                <w:sz w:val="18"/>
                <w:szCs w:val="18"/>
              </w:rPr>
            </w:pPr>
            <w:r w:rsidRPr="00B66C61">
              <w:rPr>
                <w:sz w:val="18"/>
                <w:szCs w:val="18"/>
              </w:rPr>
              <w:t>Net avionics-zone thermal load</w:t>
            </w:r>
          </w:p>
        </w:tc>
        <w:tc>
          <w:tcPr>
            <w:tcW w:w="3685" w:type="dxa"/>
          </w:tcPr>
          <w:p w14:paraId="0BD1DF48" w14:textId="2BEEB1D7" w:rsidR="00F26BEB" w:rsidRPr="00B66C61" w:rsidRDefault="006044B9" w:rsidP="00D22F66">
            <w:pPr>
              <w:tabs>
                <w:tab w:val="left" w:pos="2705"/>
              </w:tabs>
              <w:rPr>
                <w:sz w:val="18"/>
                <w:szCs w:val="18"/>
              </w:rPr>
            </w:pPr>
            <w:r w:rsidRPr="00B66C61">
              <w:rPr>
                <w:sz w:val="18"/>
                <w:szCs w:val="18"/>
              </w:rPr>
              <w:t>2591.6</w:t>
            </w:r>
          </w:p>
        </w:tc>
        <w:tc>
          <w:tcPr>
            <w:tcW w:w="708" w:type="dxa"/>
          </w:tcPr>
          <w:p w14:paraId="0D6F84C2" w14:textId="7F80D5B3" w:rsidR="00F26BEB" w:rsidRPr="00B66C61" w:rsidRDefault="000D29C3" w:rsidP="00D22F66">
            <w:pPr>
              <w:tabs>
                <w:tab w:val="left" w:pos="2705"/>
              </w:tabs>
              <w:rPr>
                <w:sz w:val="18"/>
                <w:szCs w:val="18"/>
              </w:rPr>
            </w:pPr>
            <w:r w:rsidRPr="00B66C61">
              <w:rPr>
                <w:sz w:val="18"/>
                <w:szCs w:val="18"/>
              </w:rPr>
              <w:t>W</w:t>
            </w:r>
          </w:p>
        </w:tc>
      </w:tr>
      <w:tr w:rsidR="00F26BEB" w14:paraId="4E2162D6" w14:textId="77777777" w:rsidTr="006044B9">
        <w:tc>
          <w:tcPr>
            <w:tcW w:w="4957" w:type="dxa"/>
          </w:tcPr>
          <w:p w14:paraId="0856E60F" w14:textId="7B4514E0" w:rsidR="00F26BEB" w:rsidRPr="00B66C61" w:rsidRDefault="00F15F12" w:rsidP="00F15F12">
            <w:pPr>
              <w:tabs>
                <w:tab w:val="left" w:pos="2705"/>
              </w:tabs>
              <w:rPr>
                <w:sz w:val="18"/>
                <w:szCs w:val="18"/>
              </w:rPr>
            </w:pPr>
            <w:r w:rsidRPr="00B66C61">
              <w:rPr>
                <w:sz w:val="18"/>
                <w:szCs w:val="18"/>
              </w:rPr>
              <w:t>Total HX duty including fan heat</w:t>
            </w:r>
          </w:p>
        </w:tc>
        <w:tc>
          <w:tcPr>
            <w:tcW w:w="3685" w:type="dxa"/>
          </w:tcPr>
          <w:p w14:paraId="08C489EC" w14:textId="5C996371" w:rsidR="00F26BEB" w:rsidRPr="00B66C61" w:rsidRDefault="006044B9" w:rsidP="00D22F66">
            <w:pPr>
              <w:tabs>
                <w:tab w:val="left" w:pos="2705"/>
              </w:tabs>
              <w:rPr>
                <w:sz w:val="18"/>
                <w:szCs w:val="18"/>
              </w:rPr>
            </w:pPr>
            <w:r w:rsidRPr="00B66C61">
              <w:rPr>
                <w:sz w:val="18"/>
                <w:szCs w:val="18"/>
              </w:rPr>
              <w:t>2640.5</w:t>
            </w:r>
          </w:p>
        </w:tc>
        <w:tc>
          <w:tcPr>
            <w:tcW w:w="708" w:type="dxa"/>
          </w:tcPr>
          <w:p w14:paraId="76EBC63F" w14:textId="0C9341DF" w:rsidR="00F26BEB" w:rsidRPr="00B66C61" w:rsidRDefault="000D29C3" w:rsidP="00D22F66">
            <w:pPr>
              <w:tabs>
                <w:tab w:val="left" w:pos="2705"/>
              </w:tabs>
              <w:rPr>
                <w:sz w:val="18"/>
                <w:szCs w:val="18"/>
              </w:rPr>
            </w:pPr>
            <w:r w:rsidRPr="00B66C61">
              <w:rPr>
                <w:sz w:val="18"/>
                <w:szCs w:val="18"/>
              </w:rPr>
              <w:t>W</w:t>
            </w:r>
          </w:p>
        </w:tc>
      </w:tr>
      <w:tr w:rsidR="00F26BEB" w14:paraId="3BEB9221" w14:textId="77777777" w:rsidTr="006044B9">
        <w:tc>
          <w:tcPr>
            <w:tcW w:w="4957" w:type="dxa"/>
          </w:tcPr>
          <w:p w14:paraId="71D980A2" w14:textId="2AEDAFA8" w:rsidR="00F26BEB" w:rsidRPr="00B66C61" w:rsidRDefault="00F15F12" w:rsidP="00F15F12">
            <w:pPr>
              <w:tabs>
                <w:tab w:val="left" w:pos="2705"/>
              </w:tabs>
              <w:rPr>
                <w:sz w:val="18"/>
                <w:szCs w:val="18"/>
              </w:rPr>
            </w:pPr>
            <w:r w:rsidRPr="00B66C61">
              <w:rPr>
                <w:sz w:val="18"/>
                <w:szCs w:val="18"/>
              </w:rPr>
              <w:t>Avionics mass flow</w:t>
            </w:r>
          </w:p>
        </w:tc>
        <w:tc>
          <w:tcPr>
            <w:tcW w:w="3685" w:type="dxa"/>
          </w:tcPr>
          <w:p w14:paraId="4028BF56" w14:textId="4319FFBE" w:rsidR="00F26BEB" w:rsidRPr="00B66C61" w:rsidRDefault="006044B9" w:rsidP="00D22F66">
            <w:pPr>
              <w:tabs>
                <w:tab w:val="left" w:pos="2705"/>
              </w:tabs>
              <w:rPr>
                <w:sz w:val="18"/>
                <w:szCs w:val="18"/>
              </w:rPr>
            </w:pPr>
            <w:r w:rsidRPr="00B66C61">
              <w:rPr>
                <w:sz w:val="18"/>
                <w:szCs w:val="18"/>
              </w:rPr>
              <w:t>0.17125</w:t>
            </w:r>
          </w:p>
        </w:tc>
        <w:tc>
          <w:tcPr>
            <w:tcW w:w="708" w:type="dxa"/>
          </w:tcPr>
          <w:p w14:paraId="76412313" w14:textId="2DC70817" w:rsidR="00F26BEB" w:rsidRPr="00B66C61" w:rsidRDefault="000D29C3" w:rsidP="00D22F66">
            <w:pPr>
              <w:tabs>
                <w:tab w:val="left" w:pos="2705"/>
              </w:tabs>
              <w:rPr>
                <w:sz w:val="18"/>
                <w:szCs w:val="18"/>
              </w:rPr>
            </w:pPr>
            <w:r w:rsidRPr="00B66C61">
              <w:rPr>
                <w:sz w:val="18"/>
                <w:szCs w:val="18"/>
              </w:rPr>
              <w:t>Kg/s</w:t>
            </w:r>
          </w:p>
        </w:tc>
      </w:tr>
      <w:tr w:rsidR="00F26BEB" w14:paraId="250F2930" w14:textId="77777777" w:rsidTr="006044B9">
        <w:tc>
          <w:tcPr>
            <w:tcW w:w="4957" w:type="dxa"/>
          </w:tcPr>
          <w:p w14:paraId="5751CA23" w14:textId="5C7214BB" w:rsidR="00F26BEB" w:rsidRPr="00B66C61" w:rsidRDefault="00F15F12" w:rsidP="00F15F12">
            <w:pPr>
              <w:tabs>
                <w:tab w:val="left" w:pos="2705"/>
              </w:tabs>
              <w:rPr>
                <w:sz w:val="18"/>
                <w:szCs w:val="18"/>
              </w:rPr>
            </w:pPr>
            <w:r w:rsidRPr="00B66C61">
              <w:rPr>
                <w:sz w:val="18"/>
                <w:szCs w:val="18"/>
              </w:rPr>
              <w:t>Volumetric airflow</w:t>
            </w:r>
          </w:p>
        </w:tc>
        <w:tc>
          <w:tcPr>
            <w:tcW w:w="3685" w:type="dxa"/>
          </w:tcPr>
          <w:p w14:paraId="77C48BDC" w14:textId="46B18D3C" w:rsidR="00F26BEB" w:rsidRPr="00B66C61" w:rsidRDefault="006044B9" w:rsidP="00D22F66">
            <w:pPr>
              <w:tabs>
                <w:tab w:val="left" w:pos="2705"/>
              </w:tabs>
              <w:rPr>
                <w:sz w:val="18"/>
                <w:szCs w:val="18"/>
              </w:rPr>
            </w:pPr>
            <w:r w:rsidRPr="00B66C61">
              <w:rPr>
                <w:sz w:val="18"/>
                <w:szCs w:val="18"/>
              </w:rPr>
              <w:t>0.21553</w:t>
            </w:r>
          </w:p>
        </w:tc>
        <w:tc>
          <w:tcPr>
            <w:tcW w:w="708" w:type="dxa"/>
          </w:tcPr>
          <w:p w14:paraId="4A366D62" w14:textId="33EB2707" w:rsidR="00F26BEB" w:rsidRPr="00B66C61" w:rsidRDefault="00F15F12" w:rsidP="00F15F12">
            <w:pPr>
              <w:tabs>
                <w:tab w:val="left" w:pos="2705"/>
              </w:tabs>
              <w:rPr>
                <w:sz w:val="18"/>
                <w:szCs w:val="18"/>
              </w:rPr>
            </w:pPr>
            <w:r w:rsidRPr="00B66C61">
              <w:rPr>
                <w:sz w:val="18"/>
                <w:szCs w:val="18"/>
              </w:rPr>
              <w:t>m³/s</w:t>
            </w:r>
          </w:p>
        </w:tc>
      </w:tr>
      <w:tr w:rsidR="00F26BEB" w14:paraId="6BB69B29" w14:textId="77777777" w:rsidTr="006044B9">
        <w:tc>
          <w:tcPr>
            <w:tcW w:w="4957" w:type="dxa"/>
          </w:tcPr>
          <w:p w14:paraId="51ABCF15" w14:textId="3B12466A" w:rsidR="00F26BEB" w:rsidRPr="00B66C61" w:rsidRDefault="00F15F12" w:rsidP="00F15F12">
            <w:pPr>
              <w:tabs>
                <w:tab w:val="left" w:pos="2705"/>
              </w:tabs>
              <w:rPr>
                <w:sz w:val="18"/>
                <w:szCs w:val="18"/>
              </w:rPr>
            </w:pPr>
            <w:r w:rsidRPr="00B66C61">
              <w:rPr>
                <w:sz w:val="18"/>
                <w:szCs w:val="18"/>
              </w:rPr>
              <w:t>Supply-air temperature</w:t>
            </w:r>
          </w:p>
        </w:tc>
        <w:tc>
          <w:tcPr>
            <w:tcW w:w="3685" w:type="dxa"/>
          </w:tcPr>
          <w:p w14:paraId="47343EC2" w14:textId="17C9BF1E" w:rsidR="00F26BEB" w:rsidRPr="00B66C61" w:rsidRDefault="006044B9" w:rsidP="00D22F66">
            <w:pPr>
              <w:tabs>
                <w:tab w:val="left" w:pos="2705"/>
              </w:tabs>
              <w:rPr>
                <w:sz w:val="18"/>
                <w:szCs w:val="18"/>
              </w:rPr>
            </w:pPr>
            <w:r w:rsidRPr="00B66C61">
              <w:rPr>
                <w:sz w:val="18"/>
                <w:szCs w:val="18"/>
              </w:rPr>
              <w:t>25.00</w:t>
            </w:r>
          </w:p>
        </w:tc>
        <w:tc>
          <w:tcPr>
            <w:tcW w:w="708" w:type="dxa"/>
          </w:tcPr>
          <w:p w14:paraId="3A58620F" w14:textId="6F64BB98" w:rsidR="00F26BEB" w:rsidRPr="00B66C61" w:rsidRDefault="00F15F12" w:rsidP="00F15F12">
            <w:pPr>
              <w:tabs>
                <w:tab w:val="left" w:pos="2705"/>
              </w:tabs>
              <w:rPr>
                <w:sz w:val="18"/>
                <w:szCs w:val="18"/>
              </w:rPr>
            </w:pPr>
            <w:r w:rsidRPr="00B66C61">
              <w:rPr>
                <w:sz w:val="18"/>
                <w:szCs w:val="18"/>
              </w:rPr>
              <w:t>°C</w:t>
            </w:r>
          </w:p>
        </w:tc>
      </w:tr>
      <w:tr w:rsidR="00F26BEB" w14:paraId="3A908F4C" w14:textId="77777777" w:rsidTr="006044B9">
        <w:tc>
          <w:tcPr>
            <w:tcW w:w="4957" w:type="dxa"/>
          </w:tcPr>
          <w:p w14:paraId="576B5932" w14:textId="24CC0605" w:rsidR="00F26BEB" w:rsidRPr="00B66C61" w:rsidRDefault="00E26FD8" w:rsidP="00E26FD8">
            <w:pPr>
              <w:tabs>
                <w:tab w:val="left" w:pos="2705"/>
              </w:tabs>
              <w:rPr>
                <w:sz w:val="18"/>
                <w:szCs w:val="18"/>
              </w:rPr>
            </w:pPr>
            <w:r w:rsidRPr="00B66C61">
              <w:rPr>
                <w:sz w:val="18"/>
                <w:szCs w:val="18"/>
              </w:rPr>
              <w:t>Zone temperature</w:t>
            </w:r>
          </w:p>
        </w:tc>
        <w:tc>
          <w:tcPr>
            <w:tcW w:w="3685" w:type="dxa"/>
          </w:tcPr>
          <w:p w14:paraId="4C49C32E" w14:textId="70A7C5E6" w:rsidR="00F26BEB" w:rsidRPr="00B66C61" w:rsidRDefault="006044B9" w:rsidP="00D22F66">
            <w:pPr>
              <w:tabs>
                <w:tab w:val="left" w:pos="2705"/>
              </w:tabs>
              <w:rPr>
                <w:sz w:val="18"/>
                <w:szCs w:val="18"/>
              </w:rPr>
            </w:pPr>
            <w:r w:rsidRPr="00B66C61">
              <w:rPr>
                <w:sz w:val="18"/>
                <w:szCs w:val="18"/>
              </w:rPr>
              <w:t>40.00</w:t>
            </w:r>
          </w:p>
        </w:tc>
        <w:tc>
          <w:tcPr>
            <w:tcW w:w="708" w:type="dxa"/>
          </w:tcPr>
          <w:p w14:paraId="44D1AAC1" w14:textId="7D287746" w:rsidR="00F26BEB" w:rsidRPr="00B66C61" w:rsidRDefault="00F15F12" w:rsidP="00F15F12">
            <w:pPr>
              <w:tabs>
                <w:tab w:val="left" w:pos="2705"/>
              </w:tabs>
              <w:rPr>
                <w:sz w:val="18"/>
                <w:szCs w:val="18"/>
              </w:rPr>
            </w:pPr>
            <w:r w:rsidRPr="00B66C61">
              <w:rPr>
                <w:sz w:val="18"/>
                <w:szCs w:val="18"/>
              </w:rPr>
              <w:t>°C</w:t>
            </w:r>
          </w:p>
        </w:tc>
      </w:tr>
      <w:tr w:rsidR="00F26BEB" w14:paraId="7918EB36" w14:textId="77777777" w:rsidTr="006044B9">
        <w:tc>
          <w:tcPr>
            <w:tcW w:w="4957" w:type="dxa"/>
          </w:tcPr>
          <w:p w14:paraId="56D620A3" w14:textId="7960B022" w:rsidR="00F26BEB" w:rsidRPr="00B66C61" w:rsidRDefault="00E26FD8" w:rsidP="00E26FD8">
            <w:pPr>
              <w:tabs>
                <w:tab w:val="left" w:pos="2705"/>
              </w:tabs>
              <w:rPr>
                <w:sz w:val="18"/>
                <w:szCs w:val="18"/>
              </w:rPr>
            </w:pPr>
            <w:r w:rsidRPr="00B66C61">
              <w:rPr>
                <w:sz w:val="18"/>
                <w:szCs w:val="18"/>
              </w:rPr>
              <w:t>Temperature margin</w:t>
            </w:r>
          </w:p>
        </w:tc>
        <w:tc>
          <w:tcPr>
            <w:tcW w:w="3685" w:type="dxa"/>
          </w:tcPr>
          <w:p w14:paraId="6FAEF8BC" w14:textId="1F106B85" w:rsidR="00F26BEB" w:rsidRPr="00B66C61" w:rsidRDefault="006044B9" w:rsidP="00D22F66">
            <w:pPr>
              <w:tabs>
                <w:tab w:val="left" w:pos="2705"/>
              </w:tabs>
              <w:rPr>
                <w:sz w:val="18"/>
                <w:szCs w:val="18"/>
              </w:rPr>
            </w:pPr>
            <w:r w:rsidRPr="00B66C61">
              <w:rPr>
                <w:sz w:val="18"/>
                <w:szCs w:val="18"/>
              </w:rPr>
              <w:t>0.00</w:t>
            </w:r>
          </w:p>
        </w:tc>
        <w:tc>
          <w:tcPr>
            <w:tcW w:w="708" w:type="dxa"/>
          </w:tcPr>
          <w:p w14:paraId="2689373D" w14:textId="0DBDCA82" w:rsidR="00F26BEB" w:rsidRPr="00B66C61" w:rsidRDefault="00F15F12" w:rsidP="00F15F12">
            <w:pPr>
              <w:tabs>
                <w:tab w:val="left" w:pos="2705"/>
              </w:tabs>
              <w:rPr>
                <w:sz w:val="18"/>
                <w:szCs w:val="18"/>
              </w:rPr>
            </w:pPr>
            <w:r w:rsidRPr="00B66C61">
              <w:rPr>
                <w:sz w:val="18"/>
                <w:szCs w:val="18"/>
              </w:rPr>
              <w:t>°C</w:t>
            </w:r>
          </w:p>
        </w:tc>
      </w:tr>
      <w:tr w:rsidR="00F26BEB" w14:paraId="42D89F96" w14:textId="77777777" w:rsidTr="006044B9">
        <w:tc>
          <w:tcPr>
            <w:tcW w:w="4957" w:type="dxa"/>
          </w:tcPr>
          <w:p w14:paraId="4C045E78" w14:textId="3DE66E31" w:rsidR="00F26BEB" w:rsidRPr="00B66C61" w:rsidRDefault="00E26FD8" w:rsidP="00E26FD8">
            <w:pPr>
              <w:tabs>
                <w:tab w:val="left" w:pos="2705"/>
              </w:tabs>
              <w:rPr>
                <w:sz w:val="18"/>
                <w:szCs w:val="18"/>
              </w:rPr>
            </w:pPr>
            <w:r w:rsidRPr="00B66C61">
              <w:rPr>
                <w:sz w:val="18"/>
                <w:szCs w:val="18"/>
              </w:rPr>
              <w:t>Duct diameter</w:t>
            </w:r>
          </w:p>
        </w:tc>
        <w:tc>
          <w:tcPr>
            <w:tcW w:w="3685" w:type="dxa"/>
          </w:tcPr>
          <w:p w14:paraId="5EA8F224" w14:textId="04F99058" w:rsidR="00F26BEB" w:rsidRPr="00B66C61" w:rsidRDefault="006044B9" w:rsidP="00D22F66">
            <w:pPr>
              <w:tabs>
                <w:tab w:val="left" w:pos="2705"/>
              </w:tabs>
              <w:rPr>
                <w:sz w:val="18"/>
                <w:szCs w:val="18"/>
              </w:rPr>
            </w:pPr>
            <w:r w:rsidRPr="00B66C61">
              <w:rPr>
                <w:sz w:val="18"/>
                <w:szCs w:val="18"/>
              </w:rPr>
              <w:t>0.175</w:t>
            </w:r>
          </w:p>
        </w:tc>
        <w:tc>
          <w:tcPr>
            <w:tcW w:w="708" w:type="dxa"/>
          </w:tcPr>
          <w:p w14:paraId="125E3309" w14:textId="1B37F891" w:rsidR="00F26BEB" w:rsidRPr="00B66C61" w:rsidRDefault="000D29C3" w:rsidP="00D22F66">
            <w:pPr>
              <w:tabs>
                <w:tab w:val="left" w:pos="2705"/>
              </w:tabs>
              <w:rPr>
                <w:sz w:val="18"/>
                <w:szCs w:val="18"/>
              </w:rPr>
            </w:pPr>
            <w:r w:rsidRPr="00B66C61">
              <w:rPr>
                <w:sz w:val="18"/>
                <w:szCs w:val="18"/>
              </w:rPr>
              <w:t>M</w:t>
            </w:r>
          </w:p>
        </w:tc>
      </w:tr>
      <w:tr w:rsidR="00F26BEB" w14:paraId="2D3BB2EF" w14:textId="77777777" w:rsidTr="006044B9">
        <w:tc>
          <w:tcPr>
            <w:tcW w:w="4957" w:type="dxa"/>
          </w:tcPr>
          <w:p w14:paraId="0B6F03A1" w14:textId="4F256E5C" w:rsidR="00F26BEB" w:rsidRPr="00B66C61" w:rsidRDefault="00E26FD8" w:rsidP="00E26FD8">
            <w:pPr>
              <w:tabs>
                <w:tab w:val="left" w:pos="2705"/>
              </w:tabs>
              <w:rPr>
                <w:sz w:val="18"/>
                <w:szCs w:val="18"/>
              </w:rPr>
            </w:pPr>
            <w:r w:rsidRPr="00B66C61">
              <w:rPr>
                <w:sz w:val="18"/>
                <w:szCs w:val="18"/>
              </w:rPr>
              <w:t>Duct velocity</w:t>
            </w:r>
          </w:p>
        </w:tc>
        <w:tc>
          <w:tcPr>
            <w:tcW w:w="3685" w:type="dxa"/>
          </w:tcPr>
          <w:p w14:paraId="3CEAEB90" w14:textId="6C423D5F" w:rsidR="00F26BEB" w:rsidRPr="00B66C61" w:rsidRDefault="006044B9" w:rsidP="00D22F66">
            <w:pPr>
              <w:tabs>
                <w:tab w:val="left" w:pos="2705"/>
              </w:tabs>
              <w:rPr>
                <w:sz w:val="18"/>
                <w:szCs w:val="18"/>
              </w:rPr>
            </w:pPr>
            <w:r w:rsidRPr="00B66C61">
              <w:rPr>
                <w:sz w:val="18"/>
                <w:szCs w:val="18"/>
              </w:rPr>
              <w:t>8.961</w:t>
            </w:r>
          </w:p>
        </w:tc>
        <w:tc>
          <w:tcPr>
            <w:tcW w:w="708" w:type="dxa"/>
          </w:tcPr>
          <w:p w14:paraId="1B5BD65F" w14:textId="6E37C7D1" w:rsidR="00F26BEB" w:rsidRPr="00B66C61" w:rsidRDefault="000D29C3" w:rsidP="00D22F66">
            <w:pPr>
              <w:tabs>
                <w:tab w:val="left" w:pos="2705"/>
              </w:tabs>
              <w:rPr>
                <w:sz w:val="18"/>
                <w:szCs w:val="18"/>
              </w:rPr>
            </w:pPr>
            <w:r w:rsidRPr="00B66C61">
              <w:rPr>
                <w:sz w:val="18"/>
                <w:szCs w:val="18"/>
              </w:rPr>
              <w:t>m/s</w:t>
            </w:r>
          </w:p>
        </w:tc>
      </w:tr>
      <w:tr w:rsidR="00F26BEB" w14:paraId="3CA5AB9A" w14:textId="77777777" w:rsidTr="006044B9">
        <w:tc>
          <w:tcPr>
            <w:tcW w:w="4957" w:type="dxa"/>
          </w:tcPr>
          <w:p w14:paraId="664C4C0B" w14:textId="2C68C79D" w:rsidR="00F26BEB" w:rsidRPr="00B66C61" w:rsidRDefault="00E26FD8" w:rsidP="00E26FD8">
            <w:pPr>
              <w:tabs>
                <w:tab w:val="left" w:pos="2705"/>
              </w:tabs>
              <w:rPr>
                <w:sz w:val="18"/>
                <w:szCs w:val="18"/>
              </w:rPr>
            </w:pPr>
            <w:r w:rsidRPr="00B66C61">
              <w:rPr>
                <w:sz w:val="18"/>
                <w:szCs w:val="18"/>
              </w:rPr>
              <w:t>Reynolds number</w:t>
            </w:r>
          </w:p>
        </w:tc>
        <w:tc>
          <w:tcPr>
            <w:tcW w:w="3685" w:type="dxa"/>
          </w:tcPr>
          <w:p w14:paraId="180E3E4E" w14:textId="521D5765" w:rsidR="00F26BEB" w:rsidRPr="00B66C61" w:rsidRDefault="006044B9" w:rsidP="00D22F66">
            <w:pPr>
              <w:tabs>
                <w:tab w:val="left" w:pos="2705"/>
              </w:tabs>
              <w:rPr>
                <w:sz w:val="18"/>
                <w:szCs w:val="18"/>
              </w:rPr>
            </w:pPr>
            <w:r w:rsidRPr="00B66C61">
              <w:rPr>
                <w:sz w:val="18"/>
                <w:szCs w:val="18"/>
              </w:rPr>
              <w:t>66,629</w:t>
            </w:r>
          </w:p>
        </w:tc>
        <w:tc>
          <w:tcPr>
            <w:tcW w:w="708" w:type="dxa"/>
          </w:tcPr>
          <w:p w14:paraId="7578F6EC" w14:textId="5D6E01AD" w:rsidR="00F26BEB" w:rsidRPr="00B66C61" w:rsidRDefault="000D29C3" w:rsidP="00D22F66">
            <w:pPr>
              <w:tabs>
                <w:tab w:val="left" w:pos="2705"/>
              </w:tabs>
              <w:rPr>
                <w:sz w:val="18"/>
                <w:szCs w:val="18"/>
              </w:rPr>
            </w:pPr>
            <w:r w:rsidRPr="00B66C61">
              <w:rPr>
                <w:sz w:val="18"/>
                <w:szCs w:val="18"/>
              </w:rPr>
              <w:t>-</w:t>
            </w:r>
          </w:p>
        </w:tc>
      </w:tr>
      <w:tr w:rsidR="00F26BEB" w14:paraId="26953766" w14:textId="77777777" w:rsidTr="006044B9">
        <w:tc>
          <w:tcPr>
            <w:tcW w:w="4957" w:type="dxa"/>
          </w:tcPr>
          <w:p w14:paraId="3AB51421" w14:textId="44A83581" w:rsidR="00F26BEB" w:rsidRPr="00B66C61" w:rsidRDefault="00E26FD8" w:rsidP="00E26FD8">
            <w:pPr>
              <w:tabs>
                <w:tab w:val="left" w:pos="2705"/>
              </w:tabs>
              <w:rPr>
                <w:sz w:val="18"/>
                <w:szCs w:val="18"/>
              </w:rPr>
            </w:pPr>
            <w:r w:rsidRPr="00B66C61">
              <w:rPr>
                <w:sz w:val="18"/>
                <w:szCs w:val="18"/>
              </w:rPr>
              <w:t>Mach number</w:t>
            </w:r>
          </w:p>
        </w:tc>
        <w:tc>
          <w:tcPr>
            <w:tcW w:w="3685" w:type="dxa"/>
          </w:tcPr>
          <w:p w14:paraId="4FD20004" w14:textId="69BBD89A" w:rsidR="00F26BEB" w:rsidRPr="00B66C61" w:rsidRDefault="00854016" w:rsidP="00D22F66">
            <w:pPr>
              <w:tabs>
                <w:tab w:val="left" w:pos="2705"/>
              </w:tabs>
              <w:rPr>
                <w:sz w:val="18"/>
                <w:szCs w:val="18"/>
              </w:rPr>
            </w:pPr>
            <w:r w:rsidRPr="00B66C61">
              <w:rPr>
                <w:sz w:val="18"/>
                <w:szCs w:val="18"/>
              </w:rPr>
              <w:t>0.0266</w:t>
            </w:r>
          </w:p>
        </w:tc>
        <w:tc>
          <w:tcPr>
            <w:tcW w:w="708" w:type="dxa"/>
          </w:tcPr>
          <w:p w14:paraId="465784FA" w14:textId="754E71BB" w:rsidR="00F26BEB" w:rsidRPr="00B66C61" w:rsidRDefault="000D29C3" w:rsidP="00D22F66">
            <w:pPr>
              <w:tabs>
                <w:tab w:val="left" w:pos="2705"/>
              </w:tabs>
              <w:rPr>
                <w:sz w:val="18"/>
                <w:szCs w:val="18"/>
              </w:rPr>
            </w:pPr>
            <w:r w:rsidRPr="00B66C61">
              <w:rPr>
                <w:sz w:val="18"/>
                <w:szCs w:val="18"/>
              </w:rPr>
              <w:t>-</w:t>
            </w:r>
          </w:p>
        </w:tc>
      </w:tr>
      <w:tr w:rsidR="00F26BEB" w14:paraId="5B3C735B" w14:textId="77777777" w:rsidTr="006044B9">
        <w:tc>
          <w:tcPr>
            <w:tcW w:w="4957" w:type="dxa"/>
          </w:tcPr>
          <w:p w14:paraId="457B0FF5" w14:textId="4DB0F861" w:rsidR="00F26BEB" w:rsidRPr="00B66C61" w:rsidRDefault="00E26FD8" w:rsidP="00E26FD8">
            <w:pPr>
              <w:tabs>
                <w:tab w:val="left" w:pos="2705"/>
              </w:tabs>
              <w:rPr>
                <w:sz w:val="18"/>
                <w:szCs w:val="18"/>
              </w:rPr>
            </w:pPr>
            <w:r w:rsidRPr="00B66C61">
              <w:rPr>
                <w:sz w:val="18"/>
                <w:szCs w:val="18"/>
              </w:rPr>
              <w:t>Total system pressure loss</w:t>
            </w:r>
          </w:p>
        </w:tc>
        <w:tc>
          <w:tcPr>
            <w:tcW w:w="3685" w:type="dxa"/>
          </w:tcPr>
          <w:p w14:paraId="1D2003EC" w14:textId="5049BD4B" w:rsidR="00F26BEB" w:rsidRPr="00B66C61" w:rsidRDefault="00854016" w:rsidP="00D22F66">
            <w:pPr>
              <w:tabs>
                <w:tab w:val="left" w:pos="2705"/>
              </w:tabs>
              <w:rPr>
                <w:sz w:val="18"/>
                <w:szCs w:val="18"/>
              </w:rPr>
            </w:pPr>
            <w:r w:rsidRPr="00B66C61">
              <w:rPr>
                <w:sz w:val="18"/>
                <w:szCs w:val="18"/>
              </w:rPr>
              <w:t>163.86</w:t>
            </w:r>
          </w:p>
        </w:tc>
        <w:tc>
          <w:tcPr>
            <w:tcW w:w="708" w:type="dxa"/>
          </w:tcPr>
          <w:p w14:paraId="70432702" w14:textId="37DB5B68" w:rsidR="00F26BEB" w:rsidRPr="00B66C61" w:rsidRDefault="000D29C3" w:rsidP="00D22F66">
            <w:pPr>
              <w:tabs>
                <w:tab w:val="left" w:pos="2705"/>
              </w:tabs>
              <w:rPr>
                <w:sz w:val="18"/>
                <w:szCs w:val="18"/>
              </w:rPr>
            </w:pPr>
            <w:r w:rsidRPr="00B66C61">
              <w:rPr>
                <w:sz w:val="18"/>
                <w:szCs w:val="18"/>
              </w:rPr>
              <w:t>Pa</w:t>
            </w:r>
          </w:p>
        </w:tc>
      </w:tr>
      <w:tr w:rsidR="00F26BEB" w14:paraId="27F848FA" w14:textId="77777777" w:rsidTr="006044B9">
        <w:tc>
          <w:tcPr>
            <w:tcW w:w="4957" w:type="dxa"/>
          </w:tcPr>
          <w:p w14:paraId="39225F2C" w14:textId="096D4674" w:rsidR="00F26BEB" w:rsidRPr="00B66C61" w:rsidRDefault="00E26FD8" w:rsidP="00E26FD8">
            <w:pPr>
              <w:tabs>
                <w:tab w:val="left" w:pos="2705"/>
              </w:tabs>
              <w:rPr>
                <w:sz w:val="18"/>
                <w:szCs w:val="18"/>
              </w:rPr>
            </w:pPr>
            <w:r w:rsidRPr="00B66C61">
              <w:rPr>
                <w:sz w:val="18"/>
                <w:szCs w:val="18"/>
              </w:rPr>
              <w:t>Fan input power</w:t>
            </w:r>
          </w:p>
        </w:tc>
        <w:tc>
          <w:tcPr>
            <w:tcW w:w="3685" w:type="dxa"/>
          </w:tcPr>
          <w:p w14:paraId="76A9F126" w14:textId="249FEC9A" w:rsidR="00F26BEB" w:rsidRPr="00B66C61" w:rsidRDefault="00854016" w:rsidP="00D22F66">
            <w:pPr>
              <w:tabs>
                <w:tab w:val="left" w:pos="2705"/>
              </w:tabs>
              <w:rPr>
                <w:sz w:val="18"/>
                <w:szCs w:val="18"/>
              </w:rPr>
            </w:pPr>
            <w:r w:rsidRPr="00B66C61">
              <w:rPr>
                <w:sz w:val="18"/>
                <w:szCs w:val="18"/>
              </w:rPr>
              <w:t>58.86</w:t>
            </w:r>
          </w:p>
        </w:tc>
        <w:tc>
          <w:tcPr>
            <w:tcW w:w="708" w:type="dxa"/>
          </w:tcPr>
          <w:p w14:paraId="70953AA9" w14:textId="050B1D3B" w:rsidR="00F26BEB" w:rsidRPr="00B66C61" w:rsidRDefault="000D29C3" w:rsidP="00D22F66">
            <w:pPr>
              <w:tabs>
                <w:tab w:val="left" w:pos="2705"/>
              </w:tabs>
              <w:rPr>
                <w:sz w:val="18"/>
                <w:szCs w:val="18"/>
              </w:rPr>
            </w:pPr>
            <w:r w:rsidRPr="00B66C61">
              <w:rPr>
                <w:sz w:val="18"/>
                <w:szCs w:val="18"/>
              </w:rPr>
              <w:t>W</w:t>
            </w:r>
          </w:p>
        </w:tc>
      </w:tr>
      <w:tr w:rsidR="00F26BEB" w14:paraId="29EAC0DB" w14:textId="77777777" w:rsidTr="006044B9">
        <w:tc>
          <w:tcPr>
            <w:tcW w:w="4957" w:type="dxa"/>
          </w:tcPr>
          <w:p w14:paraId="7B1461BA" w14:textId="5F48E4BD" w:rsidR="00F26BEB" w:rsidRPr="00B66C61" w:rsidRDefault="006044B9" w:rsidP="006044B9">
            <w:pPr>
              <w:tabs>
                <w:tab w:val="left" w:pos="2705"/>
              </w:tabs>
              <w:rPr>
                <w:sz w:val="18"/>
                <w:szCs w:val="18"/>
              </w:rPr>
            </w:pPr>
            <w:r w:rsidRPr="00B66C61">
              <w:rPr>
                <w:sz w:val="18"/>
                <w:szCs w:val="18"/>
              </w:rPr>
              <w:t>Required HX effectiveness</w:t>
            </w:r>
          </w:p>
        </w:tc>
        <w:tc>
          <w:tcPr>
            <w:tcW w:w="3685" w:type="dxa"/>
          </w:tcPr>
          <w:p w14:paraId="57F624A4" w14:textId="3073148D" w:rsidR="00F26BEB" w:rsidRPr="00B66C61" w:rsidRDefault="00854016" w:rsidP="00D22F66">
            <w:pPr>
              <w:tabs>
                <w:tab w:val="left" w:pos="2705"/>
              </w:tabs>
              <w:rPr>
                <w:sz w:val="18"/>
                <w:szCs w:val="18"/>
              </w:rPr>
            </w:pPr>
            <w:r w:rsidRPr="00B66C61">
              <w:rPr>
                <w:sz w:val="18"/>
                <w:szCs w:val="18"/>
              </w:rPr>
              <w:t>0.3399</w:t>
            </w:r>
          </w:p>
        </w:tc>
        <w:tc>
          <w:tcPr>
            <w:tcW w:w="708" w:type="dxa"/>
          </w:tcPr>
          <w:p w14:paraId="18E87C06" w14:textId="166D0BF8" w:rsidR="00F26BEB" w:rsidRPr="00B66C61" w:rsidRDefault="000D29C3" w:rsidP="00D22F66">
            <w:pPr>
              <w:tabs>
                <w:tab w:val="left" w:pos="2705"/>
              </w:tabs>
              <w:rPr>
                <w:sz w:val="18"/>
                <w:szCs w:val="18"/>
              </w:rPr>
            </w:pPr>
            <w:r w:rsidRPr="00B66C61">
              <w:rPr>
                <w:sz w:val="18"/>
                <w:szCs w:val="18"/>
              </w:rPr>
              <w:t>-</w:t>
            </w:r>
          </w:p>
        </w:tc>
      </w:tr>
      <w:tr w:rsidR="00F26BEB" w14:paraId="709D87CC" w14:textId="77777777" w:rsidTr="006044B9">
        <w:tc>
          <w:tcPr>
            <w:tcW w:w="4957" w:type="dxa"/>
          </w:tcPr>
          <w:p w14:paraId="2DF560C2" w14:textId="6FE74610" w:rsidR="00F26BEB" w:rsidRPr="00B66C61" w:rsidRDefault="006044B9" w:rsidP="00D22F66">
            <w:pPr>
              <w:tabs>
                <w:tab w:val="left" w:pos="2705"/>
              </w:tabs>
              <w:rPr>
                <w:sz w:val="18"/>
                <w:szCs w:val="18"/>
              </w:rPr>
            </w:pPr>
            <w:r w:rsidRPr="00B66C61">
              <w:rPr>
                <w:sz w:val="18"/>
                <w:szCs w:val="18"/>
              </w:rPr>
              <w:t>Required U A</w:t>
            </w:r>
          </w:p>
        </w:tc>
        <w:tc>
          <w:tcPr>
            <w:tcW w:w="3685" w:type="dxa"/>
          </w:tcPr>
          <w:p w14:paraId="398DCC17" w14:textId="1683B36C" w:rsidR="00F26BEB" w:rsidRPr="00B66C61" w:rsidRDefault="00854016" w:rsidP="00D22F66">
            <w:pPr>
              <w:tabs>
                <w:tab w:val="left" w:pos="2705"/>
              </w:tabs>
              <w:rPr>
                <w:sz w:val="18"/>
                <w:szCs w:val="18"/>
              </w:rPr>
            </w:pPr>
            <w:r w:rsidRPr="00B66C61">
              <w:rPr>
                <w:sz w:val="18"/>
                <w:szCs w:val="18"/>
              </w:rPr>
              <w:t>81.71</w:t>
            </w:r>
          </w:p>
        </w:tc>
        <w:tc>
          <w:tcPr>
            <w:tcW w:w="708" w:type="dxa"/>
          </w:tcPr>
          <w:p w14:paraId="0FDB717D" w14:textId="2D03C78C" w:rsidR="00F26BEB" w:rsidRPr="00B66C61" w:rsidRDefault="000D29C3" w:rsidP="00D22F66">
            <w:pPr>
              <w:tabs>
                <w:tab w:val="left" w:pos="2705"/>
              </w:tabs>
              <w:rPr>
                <w:sz w:val="18"/>
                <w:szCs w:val="18"/>
              </w:rPr>
            </w:pPr>
            <w:r w:rsidRPr="00B66C61">
              <w:rPr>
                <w:sz w:val="18"/>
                <w:szCs w:val="18"/>
              </w:rPr>
              <w:t>W/K</w:t>
            </w:r>
          </w:p>
        </w:tc>
      </w:tr>
      <w:tr w:rsidR="00F26BEB" w14:paraId="2FCAF596" w14:textId="77777777" w:rsidTr="006044B9">
        <w:tc>
          <w:tcPr>
            <w:tcW w:w="4957" w:type="dxa"/>
          </w:tcPr>
          <w:p w14:paraId="666F9092" w14:textId="00FB2C2F" w:rsidR="00F26BEB" w:rsidRPr="00B66C61" w:rsidRDefault="006044B9" w:rsidP="006044B9">
            <w:pPr>
              <w:tabs>
                <w:tab w:val="left" w:pos="2705"/>
              </w:tabs>
              <w:rPr>
                <w:sz w:val="18"/>
                <w:szCs w:val="18"/>
              </w:rPr>
            </w:pPr>
            <w:r w:rsidRPr="00B66C61">
              <w:rPr>
                <w:sz w:val="18"/>
                <w:szCs w:val="18"/>
              </w:rPr>
              <w:t>External-air outlet temperature</w:t>
            </w:r>
          </w:p>
        </w:tc>
        <w:tc>
          <w:tcPr>
            <w:tcW w:w="3685" w:type="dxa"/>
          </w:tcPr>
          <w:p w14:paraId="610A2DCB" w14:textId="309EA062" w:rsidR="00F26BEB" w:rsidRPr="00B66C61" w:rsidRDefault="00854016" w:rsidP="00D22F66">
            <w:pPr>
              <w:tabs>
                <w:tab w:val="left" w:pos="2705"/>
              </w:tabs>
              <w:rPr>
                <w:sz w:val="18"/>
                <w:szCs w:val="18"/>
              </w:rPr>
            </w:pPr>
            <w:r w:rsidRPr="00B66C61">
              <w:rPr>
                <w:sz w:val="18"/>
                <w:szCs w:val="18"/>
              </w:rPr>
              <w:t>5.428</w:t>
            </w:r>
          </w:p>
        </w:tc>
        <w:tc>
          <w:tcPr>
            <w:tcW w:w="708" w:type="dxa"/>
          </w:tcPr>
          <w:p w14:paraId="5E8BAF25" w14:textId="233CD51B" w:rsidR="00F26BEB" w:rsidRPr="00B66C61" w:rsidRDefault="00F15F12" w:rsidP="00F15F12">
            <w:pPr>
              <w:tabs>
                <w:tab w:val="left" w:pos="2705"/>
              </w:tabs>
              <w:rPr>
                <w:sz w:val="18"/>
                <w:szCs w:val="18"/>
              </w:rPr>
            </w:pPr>
            <w:r w:rsidRPr="00B66C61">
              <w:rPr>
                <w:sz w:val="18"/>
                <w:szCs w:val="18"/>
              </w:rPr>
              <w:t>°C</w:t>
            </w:r>
          </w:p>
        </w:tc>
      </w:tr>
    </w:tbl>
    <w:p w14:paraId="52A1C2A1" w14:textId="77777777" w:rsidR="00F26BEB" w:rsidRPr="00D22F66" w:rsidRDefault="00F26BEB" w:rsidP="00D22F66">
      <w:pPr>
        <w:tabs>
          <w:tab w:val="left" w:pos="2705"/>
        </w:tabs>
      </w:pPr>
    </w:p>
    <w:p w14:paraId="1F9B79D4" w14:textId="5F4B1A43" w:rsidR="00D22F66" w:rsidRPr="00D22F66" w:rsidRDefault="00D22F66" w:rsidP="00444EE4">
      <w:pPr>
        <w:tabs>
          <w:tab w:val="left" w:pos="2705"/>
        </w:tabs>
      </w:pPr>
      <w:r w:rsidRPr="00D22F66">
        <w:lastRenderedPageBreak/>
        <w:t>The developed avionics-compartment thermal load is</w:t>
      </w:r>
      <w:r w:rsidR="00444EE4">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load</m:t>
                </m:r>
              </m:sub>
            </m:sSub>
            <m:r>
              <w:rPr>
                <w:rFonts w:ascii="Cambria Math" w:hAnsi="Cambria Math"/>
              </w:rPr>
              <m:t>=2581.6 </m:t>
            </m:r>
            <m:r>
              <m:rPr>
                <m:nor/>
              </m:rPr>
              <m:t>W</m:t>
            </m:r>
          </m:e>
        </m:borderBox>
      </m:oMath>
    </w:p>
    <w:p w14:paraId="765B76F9" w14:textId="19E70DE5" w:rsidR="00D22F66" w:rsidRPr="00D22F66" w:rsidRDefault="00D22F66" w:rsidP="00444EE4">
      <w:pPr>
        <w:tabs>
          <w:tab w:val="left" w:pos="2705"/>
        </w:tabs>
      </w:pPr>
      <w:r w:rsidRPr="00D22F66">
        <w:t>and, after including the recirculation-fan heat addition, the total heat-exchanger duty becomes</w:t>
      </w:r>
      <w:r w:rsidR="00444EE4">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HX,total</m:t>
                </m:r>
              </m:sub>
            </m:sSub>
            <m:r>
              <w:rPr>
                <w:rFonts w:ascii="Cambria Math" w:hAnsi="Cambria Math"/>
              </w:rPr>
              <m:t>=2640.5 </m:t>
            </m:r>
            <m:r>
              <m:rPr>
                <m:nor/>
              </m:rPr>
              <m:t>W</m:t>
            </m:r>
          </m:e>
        </m:borderBox>
      </m:oMath>
    </w:p>
    <w:p w14:paraId="5B65C322" w14:textId="1512C1C5" w:rsidR="00D22F66" w:rsidRPr="00D22F66" w:rsidRDefault="00D22F66" w:rsidP="00444EE4">
      <w:pPr>
        <w:tabs>
          <w:tab w:val="left" w:pos="2705"/>
        </w:tabs>
      </w:pPr>
      <w:r w:rsidRPr="00D22F66">
        <w:t>The resulting baseline avionics-air mass flow is</w:t>
      </w:r>
      <w:r w:rsidR="00444EE4">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m:rPr>
                    <m:nor/>
                  </m:rPr>
                  <m:t>av</m:t>
                </m:r>
              </m:sub>
            </m:sSub>
            <m:r>
              <w:rPr>
                <w:rFonts w:ascii="Cambria Math" w:hAnsi="Cambria Math"/>
              </w:rPr>
              <m:t>=0.1713 </m:t>
            </m:r>
            <m:r>
              <m:rPr>
                <m:nor/>
              </m:rPr>
              <m:t>kg/s</m:t>
            </m:r>
          </m:e>
        </m:borderBox>
      </m:oMath>
      <w:r w:rsidR="00444EE4">
        <w:t xml:space="preserve"> </w:t>
      </w:r>
      <w:r w:rsidRPr="00D22F66">
        <w:t>with a corresponding volumetric flow of</w:t>
      </w:r>
      <w:r w:rsidR="00444EE4">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m:rPr>
                    <m:nor/>
                  </m:rPr>
                  <m:t>av</m:t>
                </m:r>
              </m:sub>
            </m:sSub>
            <m:r>
              <w:rPr>
                <w:rFonts w:ascii="Cambria Math" w:hAnsi="Cambria Math"/>
              </w:rPr>
              <m:t>=0.2155 </m:t>
            </m:r>
            <m:sSup>
              <m:sSupPr>
                <m:ctrlPr>
                  <w:rPr>
                    <w:rFonts w:ascii="Cambria Math" w:hAnsi="Cambria Math"/>
                  </w:rPr>
                </m:ctrlPr>
              </m:sSupPr>
              <m:e>
                <m:r>
                  <m:rPr>
                    <m:nor/>
                  </m:rPr>
                  <m:t>m</m:t>
                </m:r>
              </m:e>
              <m:sup>
                <m:r>
                  <w:rPr>
                    <w:rFonts w:ascii="Cambria Math" w:hAnsi="Cambria Math"/>
                  </w:rPr>
                  <m:t>3</m:t>
                </m:r>
              </m:sup>
            </m:sSup>
            <m:r>
              <w:rPr>
                <w:rFonts w:ascii="Cambria Math" w:hAnsi="Cambria Math"/>
              </w:rPr>
              <m:t>/</m:t>
            </m:r>
            <m:r>
              <m:rPr>
                <m:nor/>
              </m:rPr>
              <m:t>s</m:t>
            </m:r>
          </m:e>
        </m:borderBox>
      </m:oMath>
      <w:r w:rsidR="00444EE4">
        <w:t xml:space="preserve"> </w:t>
      </w:r>
      <w:r w:rsidRPr="00D22F66">
        <w:t>through the 175 mm baseline duct.</w:t>
      </w:r>
    </w:p>
    <w:p w14:paraId="1BB66AF7" w14:textId="36E38B7F" w:rsidR="00D22F66" w:rsidRPr="00D22F66" w:rsidRDefault="00D22F66" w:rsidP="00C62F97">
      <w:pPr>
        <w:tabs>
          <w:tab w:val="left" w:pos="2705"/>
        </w:tabs>
      </w:pPr>
      <w:r w:rsidRPr="00D22F66">
        <w:t>The baseline duct velocity is approximately</w:t>
      </w:r>
      <w:r w:rsidR="00444EE4">
        <w:t xml:space="preserve"> </w:t>
      </w:r>
      <m:oMath>
        <m:r>
          <w:rPr>
            <w:rFonts w:ascii="Cambria Math" w:hAnsi="Cambria Math"/>
          </w:rPr>
          <m:t>V=8.96 </m:t>
        </m:r>
        <m:r>
          <m:rPr>
            <m:nor/>
          </m:rPr>
          <m:t>m/s</m:t>
        </m:r>
      </m:oMath>
      <w:r w:rsidR="00C62F97">
        <w:t xml:space="preserve"> </w:t>
      </w:r>
      <w:r w:rsidRPr="00D22F66">
        <w:t>with</w:t>
      </w:r>
      <w:r w:rsidR="00C62F97">
        <w:t xml:space="preserve"> </w:t>
      </w:r>
      <m:oMath>
        <m:r>
          <w:rPr>
            <w:rFonts w:ascii="Cambria Math" w:hAnsi="Cambria Math"/>
          </w:rPr>
          <m:t>Re=6.66×</m:t>
        </m:r>
        <m:sSup>
          <m:sSupPr>
            <m:ctrlPr>
              <w:rPr>
                <w:rFonts w:ascii="Cambria Math" w:hAnsi="Cambria Math"/>
              </w:rPr>
            </m:ctrlPr>
          </m:sSupPr>
          <m:e>
            <m:r>
              <w:rPr>
                <w:rFonts w:ascii="Cambria Math" w:hAnsi="Cambria Math"/>
              </w:rPr>
              <m:t>10</m:t>
            </m:r>
          </m:e>
          <m:sup>
            <m:r>
              <w:rPr>
                <w:rFonts w:ascii="Cambria Math" w:hAnsi="Cambria Math"/>
              </w:rPr>
              <m:t>4</m:t>
            </m:r>
          </m:sup>
        </m:sSup>
      </m:oMath>
      <w:r w:rsidR="00C62F97">
        <w:t xml:space="preserve"> </w:t>
      </w:r>
      <w:r w:rsidRPr="00D22F66">
        <w:t>and</w:t>
      </w:r>
      <w:r w:rsidR="00C62F97">
        <w:t xml:space="preserve"> </w:t>
      </w:r>
      <m:oMath>
        <m:r>
          <w:rPr>
            <w:rFonts w:ascii="Cambria Math" w:hAnsi="Cambria Math"/>
          </w:rPr>
          <m:t>Ma=0.0256</m:t>
        </m:r>
      </m:oMath>
      <w:r w:rsidR="00C62F97">
        <w:t xml:space="preserve"> </w:t>
      </w:r>
      <w:r w:rsidRPr="00D22F66">
        <w:t>confirming turbulent internal flow and validating the low-Mach-number treatment.</w:t>
      </w:r>
    </w:p>
    <w:p w14:paraId="1758AB01" w14:textId="3DE464C7" w:rsidR="00D22F66" w:rsidRPr="00D22F66" w:rsidRDefault="00D22F66" w:rsidP="00006522">
      <w:pPr>
        <w:tabs>
          <w:tab w:val="left" w:pos="2705"/>
        </w:tabs>
      </w:pPr>
      <w:r w:rsidRPr="00D22F66">
        <w:t>The complete modeled avionics-loop pressure loss is</w:t>
      </w:r>
      <w:r w:rsidR="00006522">
        <w:t xml:space="preserve"> </w:t>
      </w:r>
      <m:oMath>
        <m:borderBox>
          <m:borderBoxPr>
            <m:ctrlPr>
              <w:rPr>
                <w:rFonts w:ascii="Cambria Math" w:hAnsi="Cambria Math"/>
              </w:rPr>
            </m:ctrlPr>
          </m:borderBoxPr>
          <m:e>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system</m:t>
                </m:r>
              </m:sub>
            </m:sSub>
            <m:r>
              <w:rPr>
                <w:rFonts w:ascii="Cambria Math" w:hAnsi="Cambria Math"/>
              </w:rPr>
              <m:t>=163.86 </m:t>
            </m:r>
            <m:r>
              <m:rPr>
                <m:nor/>
              </m:rPr>
              <m:t>Pa</m:t>
            </m:r>
          </m:e>
        </m:borderBox>
      </m:oMath>
      <w:r w:rsidR="00006522">
        <w:t xml:space="preserve"> </w:t>
      </w:r>
      <w:r w:rsidRPr="00D22F66">
        <w:t>and the fan therefore operates at approximately</w:t>
      </w:r>
      <m:oMath>
        <m:borderBox>
          <m:borderBoxPr>
            <m:ctrlPr>
              <w:rPr>
                <w:rFonts w:ascii="Cambria Math" w:hAnsi="Cambria Math"/>
              </w:rPr>
            </m:ctrlPr>
          </m:borderBoxPr>
          <m:e>
            <m:d>
              <m:dPr>
                <m:ctrlPr>
                  <w:rPr>
                    <w:rFonts w:ascii="Cambria Math" w:hAnsi="Cambria Math"/>
                  </w:rPr>
                </m:ctrlPr>
              </m:dPr>
              <m:e>
                <m:r>
                  <w:rPr>
                    <w:rFonts w:ascii="Cambria Math" w:hAnsi="Cambria Math"/>
                  </w:rPr>
                  <m:t>0.2155 </m:t>
                </m:r>
                <m:sSup>
                  <m:sSupPr>
                    <m:ctrlPr>
                      <w:rPr>
                        <w:rFonts w:ascii="Cambria Math" w:hAnsi="Cambria Math"/>
                      </w:rPr>
                    </m:ctrlPr>
                  </m:sSupPr>
                  <m:e>
                    <m:r>
                      <m:rPr>
                        <m:nor/>
                      </m:rPr>
                      <m:t>m</m:t>
                    </m:r>
                  </m:e>
                  <m:sup>
                    <m:r>
                      <w:rPr>
                        <w:rFonts w:ascii="Cambria Math" w:hAnsi="Cambria Math"/>
                      </w:rPr>
                      <m:t>3</m:t>
                    </m:r>
                  </m:sup>
                </m:sSup>
                <m:r>
                  <w:rPr>
                    <w:rFonts w:ascii="Cambria Math" w:hAnsi="Cambria Math"/>
                  </w:rPr>
                  <m:t>/</m:t>
                </m:r>
                <m:r>
                  <m:rPr>
                    <m:nor/>
                  </m:rPr>
                  <m:t>s</m:t>
                </m:r>
                <m:r>
                  <w:rPr>
                    <w:rFonts w:ascii="Cambria Math" w:hAnsi="Cambria Math"/>
                  </w:rPr>
                  <m:t>,163.86 </m:t>
                </m:r>
                <m:r>
                  <m:rPr>
                    <m:nor/>
                  </m:rPr>
                  <m:t>Pa</m:t>
                </m:r>
              </m:e>
            </m:d>
          </m:e>
        </m:borderBox>
      </m:oMath>
    </w:p>
    <w:p w14:paraId="366127FC" w14:textId="19A52EBF" w:rsidR="00D22F66" w:rsidRPr="00D22F66" w:rsidRDefault="00D22F66" w:rsidP="00006522">
      <w:pPr>
        <w:tabs>
          <w:tab w:val="left" w:pos="2705"/>
        </w:tabs>
      </w:pPr>
      <w:r w:rsidRPr="00D22F66">
        <w:t>The preliminary fan efficiency of 60% gives an input-power requirement of</w:t>
      </w:r>
      <w:r w:rsidR="00006522">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W</m:t>
                    </m:r>
                  </m:e>
                </m:acc>
              </m:e>
              <m:sub>
                <m:r>
                  <m:rPr>
                    <m:nor/>
                  </m:rPr>
                  <m:t>fan</m:t>
                </m:r>
              </m:sub>
            </m:sSub>
            <m:r>
              <w:rPr>
                <w:rFonts w:ascii="Cambria Math" w:hAnsi="Cambria Math"/>
              </w:rPr>
              <m:t>=58.86 </m:t>
            </m:r>
            <m:r>
              <m:rPr>
                <m:nor/>
              </m:rPr>
              <m:t>W</m:t>
            </m:r>
          </m:e>
        </m:borderBox>
      </m:oMath>
    </w:p>
    <w:p w14:paraId="42D283BC" w14:textId="6B62AA2E" w:rsidR="00D22F66" w:rsidRPr="00D22F66" w:rsidRDefault="00D22F66" w:rsidP="00006522">
      <w:pPr>
        <w:tabs>
          <w:tab w:val="left" w:pos="2705"/>
        </w:tabs>
      </w:pPr>
      <w:r w:rsidRPr="00D22F66">
        <w:t>The refined heat-exchanger model requires an effectiveness of</w:t>
      </w:r>
      <w:r w:rsidR="00006522">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ε</m:t>
                </m:r>
              </m:e>
              <m:sub>
                <m:r>
                  <m:rPr>
                    <m:nor/>
                  </m:rPr>
                  <m:t>req</m:t>
                </m:r>
              </m:sub>
            </m:sSub>
            <m:r>
              <w:rPr>
                <w:rFonts w:ascii="Cambria Math" w:hAnsi="Cambria Math"/>
              </w:rPr>
              <m:t>=0.3399</m:t>
            </m:r>
          </m:e>
        </m:borderBox>
      </m:oMath>
      <w:r w:rsidR="00006522">
        <w:t xml:space="preserve"> </w:t>
      </w:r>
      <w:r w:rsidRPr="00D22F66">
        <w:t>with</w:t>
      </w:r>
      <w:r w:rsidR="00006522">
        <w:t xml:space="preserve"> </w:t>
      </w:r>
      <m:oMath>
        <m:r>
          <w:rPr>
            <w:rFonts w:ascii="Cambria Math" w:hAnsi="Cambria Math"/>
          </w:rPr>
          <m:t>NTU=0.4751</m:t>
        </m:r>
      </m:oMath>
      <w:r w:rsidR="00006522">
        <w:t xml:space="preserve"> </w:t>
      </w:r>
      <w:r w:rsidRPr="00D22F66">
        <w:t>and</w:t>
      </w:r>
      <w:r w:rsidR="00006522">
        <w:t xml:space="preserve"> </w:t>
      </w:r>
      <m:oMath>
        <m:borderBox>
          <m:borderBoxPr>
            <m:ctrlPr>
              <w:rPr>
                <w:rFonts w:ascii="Cambria Math" w:hAnsi="Cambria Math"/>
              </w:rPr>
            </m:ctrlPr>
          </m:borderBoxPr>
          <m:e>
            <m:r>
              <w:rPr>
                <w:rFonts w:ascii="Cambria Math" w:hAnsi="Cambria Math"/>
              </w:rPr>
              <m:t>UA=81.77 </m:t>
            </m:r>
            <m:r>
              <m:rPr>
                <m:nor/>
              </m:rPr>
              <m:t>W/K</m:t>
            </m:r>
          </m:e>
        </m:borderBox>
      </m:oMath>
    </w:p>
    <w:p w14:paraId="2DB226D7" w14:textId="4218FB05" w:rsidR="00D22F66" w:rsidRPr="00D22F66" w:rsidRDefault="00D22F66" w:rsidP="00006522">
      <w:pPr>
        <w:tabs>
          <w:tab w:val="left" w:pos="2705"/>
        </w:tabs>
      </w:pPr>
      <w:r w:rsidRPr="00D22F66">
        <w:t>The refined external cooling-air outlet temperature is approximately</w:t>
      </w:r>
      <w:r w:rsidR="00006522">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T</m:t>
                </m:r>
              </m:e>
              <m:sub>
                <m:r>
                  <w:rPr>
                    <w:rFonts w:ascii="Cambria Math" w:hAnsi="Cambria Math"/>
                  </w:rPr>
                  <m:t>C2</m:t>
                </m:r>
              </m:sub>
            </m:sSub>
            <m:r>
              <w:rPr>
                <w:rFonts w:ascii="Cambria Math" w:hAnsi="Cambria Math"/>
              </w:rPr>
              <m:t>=</m:t>
            </m:r>
            <m:sSup>
              <m:sSupPr>
                <m:ctrlPr>
                  <w:rPr>
                    <w:rFonts w:ascii="Cambria Math" w:hAnsi="Cambria Math"/>
                  </w:rPr>
                </m:ctrlPr>
              </m:sSupPr>
              <m:e>
                <m:r>
                  <w:rPr>
                    <w:rFonts w:ascii="Cambria Math" w:hAnsi="Cambria Math"/>
                  </w:rPr>
                  <m:t>5.43</m:t>
                </m:r>
              </m:e>
              <m:sup>
                <m:r>
                  <w:rPr>
                    <w:rFonts w:ascii="Cambria Math" w:hAnsi="Cambria Math"/>
                  </w:rPr>
                  <m:t>∘</m:t>
                </m:r>
              </m:sup>
            </m:sSup>
            <m:r>
              <m:rPr>
                <m:nor/>
              </m:rPr>
              <m:t>C</m:t>
            </m:r>
          </m:e>
        </m:borderBox>
      </m:oMath>
    </w:p>
    <w:p w14:paraId="2688BFBA" w14:textId="37DDE7B9" w:rsidR="00D22F66" w:rsidRPr="00D22F66" w:rsidRDefault="00D22F66" w:rsidP="00D22F66">
      <w:pPr>
        <w:tabs>
          <w:tab w:val="left" w:pos="2705"/>
        </w:tabs>
      </w:pPr>
      <w:r w:rsidRPr="00D22F66">
        <w:t xml:space="preserve">for an external-air inlet temperature of </w:t>
      </w:r>
      <m:oMath>
        <m:r>
          <w:rPr>
            <w:rFonts w:ascii="Cambria Math" w:hAnsi="Cambria Math"/>
          </w:rPr>
          <m:t>-</m:t>
        </m:r>
        <m:sSup>
          <m:sSupPr>
            <m:ctrlPr>
              <w:rPr>
                <w:rFonts w:ascii="Cambria Math" w:hAnsi="Cambria Math"/>
              </w:rPr>
            </m:ctrlPr>
          </m:sSupPr>
          <m:e>
            <m:r>
              <w:rPr>
                <w:rFonts w:ascii="Cambria Math" w:hAnsi="Cambria Math"/>
              </w:rPr>
              <m:t>4.8</m:t>
            </m:r>
          </m:e>
          <m:sup>
            <m:r>
              <w:rPr>
                <w:rFonts w:ascii="Cambria Math" w:hAnsi="Cambria Math"/>
              </w:rPr>
              <m:t>∘</m:t>
            </m:r>
          </m:sup>
        </m:sSup>
        <m:r>
          <m:rPr>
            <m:nor/>
          </m:rPr>
          <m:t>C</m:t>
        </m:r>
      </m:oMath>
      <w:r w:rsidRPr="00D22F66">
        <w:t>.</w:t>
      </w:r>
    </w:p>
    <w:p w14:paraId="2D43C09A" w14:textId="00B0FF1F" w:rsidR="00D22F66" w:rsidRPr="00D22F66" w:rsidRDefault="00D22F66" w:rsidP="00006522">
      <w:pPr>
        <w:tabs>
          <w:tab w:val="left" w:pos="2705"/>
        </w:tabs>
      </w:pPr>
      <w:r w:rsidRPr="00D22F66">
        <w:t>The integrated baseline model satisfies all current computational and physical consistency requirements. The modeled compartment temperature is</w:t>
      </w:r>
      <w:r w:rsidR="00006522">
        <w:t xml:space="preserve"> </w:t>
      </w:r>
      <m:oMath>
        <m:sSub>
          <m:sSubPr>
            <m:ctrlPr>
              <w:rPr>
                <w:rFonts w:ascii="Cambria Math" w:hAnsi="Cambria Math"/>
              </w:rPr>
            </m:ctrlPr>
          </m:sSubPr>
          <m:e>
            <m:r>
              <w:rPr>
                <w:rFonts w:ascii="Cambria Math" w:hAnsi="Cambria Math"/>
              </w:rPr>
              <m:t>T</m:t>
            </m:r>
          </m:e>
          <m:sub>
            <m:r>
              <m:rPr>
                <m:nor/>
              </m:rPr>
              <m:t>zone</m:t>
            </m:r>
          </m:sub>
        </m:sSub>
        <m:r>
          <w:rPr>
            <w:rFonts w:ascii="Cambria Math" w:hAnsi="Cambria Math"/>
          </w:rPr>
          <m:t>=</m:t>
        </m:r>
        <m:sSup>
          <m:sSupPr>
            <m:ctrlPr>
              <w:rPr>
                <w:rFonts w:ascii="Cambria Math" w:hAnsi="Cambria Math"/>
              </w:rPr>
            </m:ctrlPr>
          </m:sSupPr>
          <m:e>
            <m:r>
              <w:rPr>
                <w:rFonts w:ascii="Cambria Math" w:hAnsi="Cambria Math"/>
              </w:rPr>
              <m:t>40.0</m:t>
            </m:r>
          </m:e>
          <m:sup>
            <m:r>
              <w:rPr>
                <w:rFonts w:ascii="Cambria Math" w:hAnsi="Cambria Math"/>
              </w:rPr>
              <m:t>∘</m:t>
            </m:r>
          </m:sup>
        </m:sSup>
        <m:r>
          <m:rPr>
            <m:nor/>
          </m:rPr>
          <m:t>C</m:t>
        </m:r>
      </m:oMath>
      <w:r w:rsidR="00006522">
        <w:t xml:space="preserve"> </w:t>
      </w:r>
      <w:r w:rsidRPr="00D22F66">
        <w:t>which satisfies the d</w:t>
      </w:r>
      <w:r w:rsidR="00006522">
        <w:t>e</w:t>
      </w:r>
      <w:r w:rsidRPr="00D22F66">
        <w:t>sign requirement</w:t>
      </w:r>
      <w:r w:rsidR="00006522">
        <w:t xml:space="preserve"> </w:t>
      </w:r>
      <m:oMath>
        <m:sSub>
          <m:sSubPr>
            <m:ctrlPr>
              <w:rPr>
                <w:rFonts w:ascii="Cambria Math" w:hAnsi="Cambria Math"/>
              </w:rPr>
            </m:ctrlPr>
          </m:sSubPr>
          <m:e>
            <m:r>
              <w:rPr>
                <w:rFonts w:ascii="Cambria Math" w:hAnsi="Cambria Math"/>
              </w:rPr>
              <m:t>T</m:t>
            </m:r>
          </m:e>
          <m:sub>
            <m:r>
              <m:rPr>
                <m:nor/>
              </m:rPr>
              <m:t>zone</m:t>
            </m:r>
          </m:sub>
        </m:sSub>
        <m:r>
          <w:rPr>
            <w:rFonts w:ascii="Cambria Math" w:hAnsi="Cambria Math"/>
          </w:rPr>
          <m:t>≤</m:t>
        </m:r>
        <m:sSup>
          <m:sSupPr>
            <m:ctrlPr>
              <w:rPr>
                <w:rFonts w:ascii="Cambria Math" w:hAnsi="Cambria Math"/>
              </w:rPr>
            </m:ctrlPr>
          </m:sSupPr>
          <m:e>
            <m:r>
              <w:rPr>
                <w:rFonts w:ascii="Cambria Math" w:hAnsi="Cambria Math"/>
              </w:rPr>
              <m:t>40</m:t>
            </m:r>
          </m:e>
          <m:sup>
            <m:r>
              <w:rPr>
                <w:rFonts w:ascii="Cambria Math" w:hAnsi="Cambria Math"/>
              </w:rPr>
              <m:t>∘</m:t>
            </m:r>
          </m:sup>
        </m:sSup>
        <m:r>
          <m:rPr>
            <m:nor/>
          </m:rPr>
          <m:t>C</m:t>
        </m:r>
      </m:oMath>
    </w:p>
    <w:p w14:paraId="1B409E47" w14:textId="77777777" w:rsidR="00D22F66" w:rsidRPr="00D22F66" w:rsidRDefault="00D22F66" w:rsidP="00D22F66">
      <w:pPr>
        <w:tabs>
          <w:tab w:val="left" w:pos="2705"/>
        </w:tabs>
      </w:pPr>
      <w:r w:rsidRPr="00D22F66">
        <w:t>The pressure loop closes with zero numerical pressure imbalance, and the complete-loop thermal-energy balance closes to numerical precision. The baseline Mach number is also well below the (Ma=0.3) threshold used for the low-speed duct-flow approximation.</w:t>
      </w:r>
    </w:p>
    <w:p w14:paraId="642BCE8D" w14:textId="33CE7E8A" w:rsidR="00D22F66" w:rsidRPr="00D22F66" w:rsidRDefault="00D22F66" w:rsidP="00443B5D">
      <w:pPr>
        <w:tabs>
          <w:tab w:val="left" w:pos="2705"/>
        </w:tabs>
      </w:pPr>
      <w:r w:rsidRPr="00D22F66">
        <w:t>Despite satisfying the requirements, the baseline is intentionally minimally sized. The temperature margin is</w:t>
      </w:r>
      <w:r w:rsidR="00443B5D">
        <w:t xml:space="preserve"> </w:t>
      </w:r>
      <m:oMath>
        <m:borderBox>
          <m:borderBoxPr>
            <m:ctrlPr>
              <w:rPr>
                <w:rFonts w:ascii="Cambria Math" w:hAnsi="Cambria Math"/>
              </w:rPr>
            </m:ctrlPr>
          </m:borderBoxPr>
          <m:e>
            <m:r>
              <m:rPr>
                <m:sty m:val="p"/>
              </m:rPr>
              <w:rPr>
                <w:rFonts w:ascii="Cambria Math" w:hAnsi="Cambria Math"/>
              </w:rPr>
              <m:t>Δ</m:t>
            </m:r>
            <m:sSub>
              <m:sSubPr>
                <m:ctrlPr>
                  <w:rPr>
                    <w:rFonts w:ascii="Cambria Math" w:hAnsi="Cambria Math"/>
                  </w:rPr>
                </m:ctrlPr>
              </m:sSubPr>
              <m:e>
                <m:r>
                  <w:rPr>
                    <w:rFonts w:ascii="Cambria Math" w:hAnsi="Cambria Math"/>
                  </w:rPr>
                  <m:t>T</m:t>
                </m:r>
              </m:e>
              <m:sub>
                <m:r>
                  <m:rPr>
                    <m:nor/>
                  </m:rPr>
                  <m:t>margin</m:t>
                </m:r>
              </m:sub>
            </m:sSub>
            <m:r>
              <w:rPr>
                <w:rFonts w:ascii="Cambria Math" w:hAnsi="Cambria Math"/>
              </w:rPr>
              <m:t>=</m:t>
            </m:r>
            <m:sSup>
              <m:sSupPr>
                <m:ctrlPr>
                  <w:rPr>
                    <w:rFonts w:ascii="Cambria Math" w:hAnsi="Cambria Math"/>
                  </w:rPr>
                </m:ctrlPr>
              </m:sSupPr>
              <m:e>
                <m:r>
                  <w:rPr>
                    <w:rFonts w:ascii="Cambria Math" w:hAnsi="Cambria Math"/>
                  </w:rPr>
                  <m:t>0</m:t>
                </m:r>
              </m:e>
              <m:sup>
                <m:r>
                  <w:rPr>
                    <w:rFonts w:ascii="Cambria Math" w:hAnsi="Cambria Math"/>
                  </w:rPr>
                  <m:t>∘</m:t>
                </m:r>
              </m:sup>
            </m:sSup>
            <m:r>
              <m:rPr>
                <m:nor/>
              </m:rPr>
              <m:t>C</m:t>
            </m:r>
          </m:e>
        </m:borderBox>
      </m:oMath>
      <w:r w:rsidR="00443B5D">
        <w:t xml:space="preserve"> </w:t>
      </w:r>
      <w:r w:rsidRPr="00D22F66">
        <w:t>and the heat exchanger provides no excess cooling reserve beyond the total modeled heat input. The baseline should therefore be interpreted as feasible but not robust to increases in thermal load, deterioration in heat-exchanger performance, changes in external cooling-air temperature, or other off-design conditions.</w:t>
      </w:r>
    </w:p>
    <w:p w14:paraId="7F9FE969" w14:textId="77777777" w:rsidR="00D22F66" w:rsidRPr="00D22F66" w:rsidRDefault="00D22F66" w:rsidP="00D22F66">
      <w:pPr>
        <w:tabs>
          <w:tab w:val="left" w:pos="2705"/>
        </w:tabs>
      </w:pPr>
      <w:r w:rsidRPr="00D22F66">
        <w:t>The principal thermal design driver is the avionics electrical heat dissipation. The 2700 W gross avionics load dominates the compartment thermal balance, while approximately 118 W is rejected passively through the modeled compartment boundary.</w:t>
      </w:r>
    </w:p>
    <w:p w14:paraId="51FCF0FA" w14:textId="78E65274" w:rsidR="00D22F66" w:rsidRPr="00D22F66" w:rsidRDefault="00D22F66" w:rsidP="00443B5D">
      <w:pPr>
        <w:tabs>
          <w:tab w:val="left" w:pos="2705"/>
        </w:tabs>
      </w:pPr>
      <w:r w:rsidRPr="00D22F66">
        <w:t>The principal aerodynamic resistance is the heat exchanger. The baseline pressure-loss distribution is approximately</w:t>
      </w:r>
      <w:r w:rsidR="00443B5D">
        <w:t xml:space="preserve"> </w:t>
      </w:r>
      <m:oMath>
        <m:r>
          <w:rPr>
            <w:rFonts w:ascii="Cambria Math" w:hAnsi="Cambria Math"/>
          </w:rPr>
          <m:t>61.0</m:t>
        </m:r>
      </m:oMath>
      <w:r w:rsidR="00443B5D">
        <w:rPr>
          <w:rFonts w:eastAsiaTheme="minorEastAsia"/>
        </w:rPr>
        <w:t>%</w:t>
      </w:r>
    </w:p>
    <w:p w14:paraId="3D237886" w14:textId="096B5EBD" w:rsidR="00D22F66" w:rsidRPr="00D22F66" w:rsidRDefault="00D22F66" w:rsidP="00443B5D">
      <w:pPr>
        <w:tabs>
          <w:tab w:val="left" w:pos="2705"/>
        </w:tabs>
      </w:pPr>
      <w:r w:rsidRPr="00D22F66">
        <w:t>from the heat exchanger,</w:t>
      </w:r>
      <w:r w:rsidR="00443B5D">
        <w:t xml:space="preserve"> </w:t>
      </w:r>
      <w:r w:rsidRPr="00D22F66">
        <w:t>29.2%</w:t>
      </w:r>
      <w:r w:rsidR="00443B5D">
        <w:t xml:space="preserve"> </w:t>
      </w:r>
      <w:r w:rsidRPr="00D22F66">
        <w:t>from the five 90° elbows, and only</w:t>
      </w:r>
      <w:r w:rsidR="00443B5D">
        <w:t xml:space="preserve"> </w:t>
      </w:r>
      <w:r w:rsidRPr="00D22F66">
        <w:t>9.8%</w:t>
      </w:r>
      <w:r w:rsidR="00443B5D">
        <w:t xml:space="preserve"> </w:t>
      </w:r>
      <w:r w:rsidRPr="00D22F66">
        <w:t>from straight-duct friction. Under the current assumptions, reducing heat-exchanger resistance and fitting losses therefore offers greater aerodynamic benefit than simply reducing straight-duct length.</w:t>
      </w:r>
    </w:p>
    <w:p w14:paraId="14D38C24" w14:textId="77777777" w:rsidR="00D22F66" w:rsidRPr="00D22F66" w:rsidRDefault="00D22F66" w:rsidP="00D22F66">
      <w:pPr>
        <w:tabs>
          <w:tab w:val="left" w:pos="2705"/>
        </w:tabs>
      </w:pPr>
      <w:r w:rsidRPr="00D22F66">
        <w:t>The 175 mm duct diameter also remains an important design variable because duct velocity and associated pressure losses change strongly with diameter. The baseline diameter produces an acceptable low-Mach flow condition, but larger ducts may reduce fan power at the cost of increased packaging volume.</w:t>
      </w:r>
    </w:p>
    <w:p w14:paraId="12B4044B" w14:textId="77777777" w:rsidR="00D22F66" w:rsidRPr="00D22F66" w:rsidRDefault="00D22F66" w:rsidP="00D22F66">
      <w:pPr>
        <w:tabs>
          <w:tab w:val="left" w:pos="2705"/>
        </w:tabs>
      </w:pPr>
      <w:r w:rsidRPr="00D22F66">
        <w:lastRenderedPageBreak/>
        <w:t>The principal uncertainties retained for subsequent analysis are the assumed 100 Pa heat-exchanger pressure drop, the 0.30 elbow loss coefficient, the 60% fan efficiency, the representative avionics equipment heat-load allocation, and the selected external operating environment.</w:t>
      </w:r>
    </w:p>
    <w:p w14:paraId="1F15621A" w14:textId="43650178" w:rsidR="00D22F66" w:rsidRPr="00D22F66" w:rsidRDefault="00D22F66" w:rsidP="00D22F66">
      <w:pPr>
        <w:tabs>
          <w:tab w:val="left" w:pos="2705"/>
        </w:tabs>
      </w:pPr>
      <w:r w:rsidRPr="00D22F66">
        <w:t>The baseline design is therefore assessed as</w:t>
      </w:r>
      <w:r w:rsidR="00443B5D">
        <w:t xml:space="preserve"> PHYSICALLY CONSISTENT AND FEASIBLE, BUT WITH ZERO THERMAL RESERVE.</w:t>
      </w:r>
    </w:p>
    <w:p w14:paraId="3863BCF5" w14:textId="77777777" w:rsidR="00D22F66" w:rsidRPr="00D22F66" w:rsidRDefault="00D22F66" w:rsidP="00D22F66">
      <w:pPr>
        <w:tabs>
          <w:tab w:val="left" w:pos="2705"/>
        </w:tabs>
      </w:pPr>
      <w:r w:rsidRPr="00D22F66">
        <w:t>The subsequent sensitivity and design-improvement phases will quantify the influence of these parameters and identify a final configuration with positive thermal margin while limiting airflow, pressure loss, and fan power.</w:t>
      </w:r>
    </w:p>
    <w:p w14:paraId="2CD729D9" w14:textId="0534AE10" w:rsidR="0090637D" w:rsidRDefault="0090637D" w:rsidP="0090637D">
      <w:pPr>
        <w:pStyle w:val="Heading1"/>
        <w:numPr>
          <w:ilvl w:val="0"/>
          <w:numId w:val="2"/>
        </w:numPr>
      </w:pPr>
      <w:bookmarkStart w:id="13" w:name="_Toc238078141"/>
      <w:r w:rsidRPr="0090637D">
        <w:t>Sensitivity Analysis and Design Drivers</w:t>
      </w:r>
      <w:bookmarkEnd w:id="13"/>
    </w:p>
    <w:p w14:paraId="3F965481" w14:textId="77777777" w:rsidR="0090637D" w:rsidRPr="0090637D" w:rsidRDefault="0090637D" w:rsidP="0090637D"/>
    <w:p w14:paraId="556D4445" w14:textId="77777777" w:rsidR="0090637D" w:rsidRPr="0090637D" w:rsidRDefault="0090637D" w:rsidP="0090637D">
      <w:pPr>
        <w:tabs>
          <w:tab w:val="left" w:pos="2705"/>
        </w:tabs>
      </w:pPr>
      <w:r w:rsidRPr="0090637D">
        <w:t>A multi-parameter sensitivity analysis was performed using the integrated MATLAB ECS model to identify the dominant thermal and aerodynamic design drivers and to assess the robustness of the preliminary baseline configuration.</w:t>
      </w:r>
    </w:p>
    <w:p w14:paraId="5BE0EE1F" w14:textId="77777777" w:rsidR="0090637D" w:rsidRPr="0090637D" w:rsidRDefault="0090637D" w:rsidP="0090637D">
      <w:pPr>
        <w:tabs>
          <w:tab w:val="left" w:pos="2705"/>
        </w:tabs>
      </w:pPr>
      <w:r w:rsidRPr="0090637D">
        <w:t>The investigated parameters included avionics thermal load, external cooling-air temperature, recirculation airflow, duct diameter, heat-exchanger pressure drop, fan efficiency, and heat-exchanger thermal conductance.</w:t>
      </w:r>
    </w:p>
    <w:p w14:paraId="5F1BFA0B" w14:textId="77777777" w:rsidR="0090637D" w:rsidRPr="0090637D" w:rsidRDefault="0090637D" w:rsidP="0090637D">
      <w:pPr>
        <w:pStyle w:val="Heading2"/>
      </w:pPr>
      <w:bookmarkStart w:id="14" w:name="_Toc238078142"/>
      <w:r w:rsidRPr="0090637D">
        <w:t>Thermal-Load Sensitivity</w:t>
      </w:r>
      <w:bookmarkEnd w:id="14"/>
    </w:p>
    <w:p w14:paraId="4F546F95" w14:textId="77777777" w:rsidR="0090637D" w:rsidRPr="0090637D" w:rsidRDefault="0090637D" w:rsidP="0090637D">
      <w:pPr>
        <w:tabs>
          <w:tab w:val="left" w:pos="2705"/>
        </w:tabs>
      </w:pPr>
      <w:r w:rsidRPr="0090637D">
        <w:t>The avionics-zone thermal load was varied by ±20% from the 2581.6 W baseline value.</w:t>
      </w:r>
    </w:p>
    <w:p w14:paraId="1F50027E" w14:textId="15033857" w:rsidR="0090637D" w:rsidRPr="0090637D" w:rsidRDefault="0090637D" w:rsidP="0090637D">
      <w:pPr>
        <w:tabs>
          <w:tab w:val="left" w:pos="2705"/>
        </w:tabs>
      </w:pPr>
      <w:r w:rsidRPr="0090637D">
        <w:t>At a 20% reduction in thermal load, the required recirculation mass flow decreased to approximately</w:t>
      </w:r>
      <w:r>
        <w:t xml:space="preserve"> </w:t>
      </w:r>
      <m:oMath>
        <m:r>
          <w:rPr>
            <w:rFonts w:ascii="Cambria Math" w:hAnsi="Cambria Math"/>
          </w:rPr>
          <m:t>0.1370 </m:t>
        </m:r>
        <m:r>
          <m:rPr>
            <m:nor/>
          </m:rPr>
          <m:t>kg/s</m:t>
        </m:r>
      </m:oMath>
    </w:p>
    <w:p w14:paraId="2D61AF90" w14:textId="30BD9C7A" w:rsidR="0090637D" w:rsidRPr="0090637D" w:rsidRDefault="0090637D" w:rsidP="0090637D">
      <w:pPr>
        <w:tabs>
          <w:tab w:val="left" w:pos="2705"/>
        </w:tabs>
      </w:pPr>
      <w:r w:rsidRPr="0090637D">
        <w:t>and fan input power decreased to</w:t>
      </w:r>
      <w:r>
        <w:t xml:space="preserve"> </w:t>
      </w:r>
      <m:oMath>
        <m:r>
          <w:rPr>
            <w:rFonts w:ascii="Cambria Math" w:hAnsi="Cambria Math"/>
          </w:rPr>
          <m:t>40.63 </m:t>
        </m:r>
        <m:r>
          <m:rPr>
            <m:nor/>
          </m:rPr>
          <m:t>W</m:t>
        </m:r>
      </m:oMath>
      <w:r>
        <w:t xml:space="preserve"> </w:t>
      </w:r>
      <w:r w:rsidRPr="0090637D">
        <w:t>At a 20% increase in load, the required mass flow increased to</w:t>
      </w:r>
      <w:r>
        <w:t xml:space="preserve"> </w:t>
      </w:r>
      <m:oMath>
        <m:r>
          <w:rPr>
            <w:rFonts w:ascii="Cambria Math" w:hAnsi="Cambria Math"/>
          </w:rPr>
          <m:t>0.2055 </m:t>
        </m:r>
        <m:r>
          <m:rPr>
            <m:nor/>
          </m:rPr>
          <m:t>kg/s</m:t>
        </m:r>
      </m:oMath>
      <w:r>
        <w:t xml:space="preserve"> </w:t>
      </w:r>
      <w:r w:rsidRPr="0090637D">
        <w:t>while fan input power increased to</w:t>
      </w:r>
      <w:r>
        <w:t xml:space="preserve"> </w:t>
      </w:r>
      <m:oMath>
        <m:r>
          <w:rPr>
            <w:rFonts w:ascii="Cambria Math" w:hAnsi="Cambria Math"/>
          </w:rPr>
          <m:t>82.37 </m:t>
        </m:r>
        <m:r>
          <m:rPr>
            <m:nor/>
          </m:rPr>
          <m:t>W</m:t>
        </m:r>
      </m:oMath>
    </w:p>
    <w:p w14:paraId="1798F338" w14:textId="77777777" w:rsidR="0090637D" w:rsidRPr="0090637D" w:rsidRDefault="0090637D" w:rsidP="0090637D">
      <w:pPr>
        <w:tabs>
          <w:tab w:val="left" w:pos="2705"/>
        </w:tabs>
      </w:pPr>
      <w:r w:rsidRPr="0090637D">
        <w:t>Thus, although required airflow varies approximately proportionally with thermal load, fan power responds more strongly because increased airflow also increases velocity-dependent pressure losses.</w:t>
      </w:r>
    </w:p>
    <w:p w14:paraId="61B75EE5" w14:textId="77777777" w:rsidR="0090637D" w:rsidRPr="0090637D" w:rsidRDefault="0090637D" w:rsidP="0090637D">
      <w:pPr>
        <w:tabs>
          <w:tab w:val="left" w:pos="2705"/>
        </w:tabs>
      </w:pPr>
      <w:r w:rsidRPr="0090637D">
        <w:t>A 20% increase in thermal load therefore produces approximately a 40% increase in fan input power under the modeled configuration.</w:t>
      </w:r>
    </w:p>
    <w:p w14:paraId="52C04FD5" w14:textId="77777777" w:rsidR="0090637D" w:rsidRDefault="0090637D" w:rsidP="0090637D">
      <w:pPr>
        <w:tabs>
          <w:tab w:val="left" w:pos="2705"/>
        </w:tabs>
      </w:pPr>
      <w:r w:rsidRPr="0090637D">
        <w:t>The required heat-exchanger conductance also increased from approximately 65.2 W/K at the reduced-load condition to 98.5 W/K at the increased-load condition.</w:t>
      </w:r>
    </w:p>
    <w:p w14:paraId="5974B6F4" w14:textId="77777777" w:rsidR="001220EC" w:rsidRDefault="001220EC" w:rsidP="001220EC">
      <w:pPr>
        <w:keepNext/>
        <w:tabs>
          <w:tab w:val="left" w:pos="2705"/>
        </w:tabs>
      </w:pPr>
      <w:r>
        <w:rPr>
          <w:noProof/>
        </w:rPr>
        <w:lastRenderedPageBreak/>
        <w:drawing>
          <wp:inline distT="0" distB="0" distL="0" distR="0" wp14:anchorId="5ADBB9F3" wp14:editId="226FBAA0">
            <wp:extent cx="5943600" cy="3915410"/>
            <wp:effectExtent l="0" t="0" r="0" b="8890"/>
            <wp:docPr id="414614043" name="Picture 4" descr="The diagram illustrates the relationship between zone temperature and cooling airflow, showing a decrease in temperature as the cooling airflow increa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614043" name="Picture 4" descr="The diagram illustrates the relationship between zone temperature and cooling airflow, showing a decrease in temperature as the cooling airflow increase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915410"/>
                    </a:xfrm>
                    <a:prstGeom prst="rect">
                      <a:avLst/>
                    </a:prstGeom>
                  </pic:spPr>
                </pic:pic>
              </a:graphicData>
            </a:graphic>
          </wp:inline>
        </w:drawing>
      </w:r>
    </w:p>
    <w:p w14:paraId="4BAFD873" w14:textId="1E04828E" w:rsidR="007C330A" w:rsidRDefault="001220EC" w:rsidP="001220EC">
      <w:pPr>
        <w:pStyle w:val="Caption"/>
      </w:pPr>
      <w:r>
        <w:t xml:space="preserve">Figure </w:t>
      </w:r>
      <w:r>
        <w:fldChar w:fldCharType="begin"/>
      </w:r>
      <w:r>
        <w:instrText xml:space="preserve"> SEQ Figure \* ARABIC </w:instrText>
      </w:r>
      <w:r>
        <w:fldChar w:fldCharType="separate"/>
      </w:r>
      <w:r w:rsidR="00CE7137">
        <w:rPr>
          <w:noProof/>
        </w:rPr>
        <w:t>2</w:t>
      </w:r>
      <w:r>
        <w:fldChar w:fldCharType="end"/>
      </w:r>
      <w:r w:rsidRPr="00273164">
        <w:t>. Effect of avionics thermal-load variation on ECS airflow, fan-power, and heat-exchanger requirements.</w:t>
      </w:r>
    </w:p>
    <w:p w14:paraId="43CDCDEC" w14:textId="77777777" w:rsidR="00D03BC2" w:rsidRDefault="00D03BC2" w:rsidP="00D03BC2">
      <w:pPr>
        <w:keepNext/>
      </w:pPr>
      <w:r>
        <w:rPr>
          <w:noProof/>
        </w:rPr>
        <w:lastRenderedPageBreak/>
        <w:drawing>
          <wp:inline distT="0" distB="0" distL="0" distR="0" wp14:anchorId="48D5E506" wp14:editId="205F5ED3">
            <wp:extent cx="5943600" cy="3970020"/>
            <wp:effectExtent l="0" t="0" r="0" b="0"/>
            <wp:docPr id="724669572" name="Picture 7" descr="The graph shows a negative correlation between fan power input and avionics-zone thermal load, indicating that as the thermal load decreases, the fan power input increa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669572" name="Picture 7" descr="The graph shows a negative correlation between fan power input and avionics-zone thermal load, indicating that as the thermal load decreases, the fan power input increase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970020"/>
                    </a:xfrm>
                    <a:prstGeom prst="rect">
                      <a:avLst/>
                    </a:prstGeom>
                  </pic:spPr>
                </pic:pic>
              </a:graphicData>
            </a:graphic>
          </wp:inline>
        </w:drawing>
      </w:r>
    </w:p>
    <w:p w14:paraId="7E0AE00E" w14:textId="78F8D873" w:rsidR="00D03BC2" w:rsidRPr="00D03BC2" w:rsidRDefault="00D03BC2" w:rsidP="00D03BC2">
      <w:pPr>
        <w:pStyle w:val="Caption"/>
        <w:jc w:val="left"/>
      </w:pPr>
      <w:r>
        <w:t xml:space="preserve">Figure </w:t>
      </w:r>
      <w:r>
        <w:fldChar w:fldCharType="begin"/>
      </w:r>
      <w:r>
        <w:instrText xml:space="preserve"> SEQ Figure \* ARABIC </w:instrText>
      </w:r>
      <w:r>
        <w:fldChar w:fldCharType="separate"/>
      </w:r>
      <w:r w:rsidR="00CE7137">
        <w:rPr>
          <w:noProof/>
        </w:rPr>
        <w:t>3</w:t>
      </w:r>
      <w:r>
        <w:fldChar w:fldCharType="end"/>
      </w:r>
      <w:r>
        <w:t xml:space="preserve">. </w:t>
      </w:r>
      <w:r w:rsidRPr="0051559A">
        <w:t>Effect of avionics thermal load on required ECS fan input power.</w:t>
      </w:r>
    </w:p>
    <w:p w14:paraId="36C373A6" w14:textId="77777777" w:rsidR="0090637D" w:rsidRPr="0090637D" w:rsidRDefault="0090637D" w:rsidP="0090637D">
      <w:pPr>
        <w:pStyle w:val="Heading2"/>
      </w:pPr>
      <w:bookmarkStart w:id="15" w:name="_Toc238078143"/>
      <w:r w:rsidRPr="0090637D">
        <w:t>External Cooling-Air Temperature Sensitivity</w:t>
      </w:r>
      <w:bookmarkEnd w:id="15"/>
    </w:p>
    <w:p w14:paraId="0E9BCB4D" w14:textId="2E986B69" w:rsidR="0090637D" w:rsidRPr="0090637D" w:rsidRDefault="0090637D" w:rsidP="0090637D">
      <w:pPr>
        <w:tabs>
          <w:tab w:val="left" w:pos="2705"/>
        </w:tabs>
      </w:pPr>
      <w:r w:rsidRPr="0090637D">
        <w:t>External cooling-air inlet temperature was varied from</w:t>
      </w:r>
      <w:r>
        <w:t xml:space="preserve"> </w:t>
      </w:r>
      <m:oMath>
        <m:r>
          <w:rPr>
            <w:rFonts w:ascii="Cambria Math" w:hAnsi="Cambria Math"/>
          </w:rPr>
          <m:t>-</m:t>
        </m:r>
        <m:sSup>
          <m:sSupPr>
            <m:ctrlPr>
              <w:rPr>
                <w:rFonts w:ascii="Cambria Math" w:hAnsi="Cambria Math"/>
              </w:rPr>
            </m:ctrlPr>
          </m:sSupPr>
          <m:e>
            <m:r>
              <w:rPr>
                <w:rFonts w:ascii="Cambria Math" w:hAnsi="Cambria Math"/>
              </w:rPr>
              <m:t>15</m:t>
            </m:r>
          </m:e>
          <m:sup>
            <m:r>
              <w:rPr>
                <w:rFonts w:ascii="Cambria Math" w:hAnsi="Cambria Math"/>
              </w:rPr>
              <m:t>∘</m:t>
            </m:r>
          </m:sup>
        </m:sSup>
        <m:r>
          <m:rPr>
            <m:nor/>
          </m:rPr>
          <m:t>C</m:t>
        </m:r>
      </m:oMath>
      <w:r>
        <w:t xml:space="preserve"> </w:t>
      </w:r>
      <w:r w:rsidRPr="0090637D">
        <w:t>to</w:t>
      </w:r>
      <w:r>
        <w:t xml:space="preserve"> </w:t>
      </w:r>
      <m:oMath>
        <m:sSup>
          <m:sSupPr>
            <m:ctrlPr>
              <w:rPr>
                <w:rFonts w:ascii="Cambria Math" w:hAnsi="Cambria Math"/>
              </w:rPr>
            </m:ctrlPr>
          </m:sSupPr>
          <m:e>
            <m:r>
              <w:rPr>
                <w:rFonts w:ascii="Cambria Math" w:hAnsi="Cambria Math"/>
              </w:rPr>
              <m:t>25</m:t>
            </m:r>
          </m:e>
          <m:sup>
            <m:r>
              <w:rPr>
                <w:rFonts w:ascii="Cambria Math" w:hAnsi="Cambria Math"/>
              </w:rPr>
              <m:t>∘</m:t>
            </m:r>
          </m:sup>
        </m:sSup>
        <m:r>
          <m:rPr>
            <m:nor/>
          </m:rPr>
          <m:t>C</m:t>
        </m:r>
      </m:oMath>
      <w:r>
        <w:t xml:space="preserve"> </w:t>
      </w:r>
      <w:r w:rsidRPr="0090637D">
        <w:t>while maintaining the baseline thermal requirement and airflow.</w:t>
      </w:r>
      <w:r>
        <w:t xml:space="preserve"> </w:t>
      </w:r>
      <w:r w:rsidRPr="0090637D">
        <w:t xml:space="preserve">At </w:t>
      </w:r>
      <m:oMath>
        <m:r>
          <w:rPr>
            <w:rFonts w:ascii="Cambria Math" w:hAnsi="Cambria Math"/>
          </w:rPr>
          <m:t>-</m:t>
        </m:r>
        <m:sSup>
          <m:sSupPr>
            <m:ctrlPr>
              <w:rPr>
                <w:rFonts w:ascii="Cambria Math" w:hAnsi="Cambria Math"/>
              </w:rPr>
            </m:ctrlPr>
          </m:sSupPr>
          <m:e>
            <m:r>
              <w:rPr>
                <w:rFonts w:ascii="Cambria Math" w:hAnsi="Cambria Math"/>
              </w:rPr>
              <m:t>15</m:t>
            </m:r>
          </m:e>
          <m:sup>
            <m:r>
              <w:rPr>
                <w:rFonts w:ascii="Cambria Math" w:hAnsi="Cambria Math"/>
              </w:rPr>
              <m:t>∘</m:t>
            </m:r>
          </m:sup>
        </m:sSup>
        <m:r>
          <m:rPr>
            <m:nor/>
          </m:rPr>
          <m:t>C</m:t>
        </m:r>
      </m:oMath>
      <w:r w:rsidRPr="0090637D">
        <w:t>, the required heat-exchanger effectiveness was approximately</w:t>
      </w:r>
      <w:r>
        <w:t xml:space="preserve"> </w:t>
      </w:r>
      <m:oMath>
        <m:r>
          <w:rPr>
            <w:rFonts w:ascii="Cambria Math" w:hAnsi="Cambria Math"/>
          </w:rPr>
          <m:t>ε=0.277</m:t>
        </m:r>
      </m:oMath>
      <w:r>
        <w:t xml:space="preserve"> </w:t>
      </w:r>
      <w:r w:rsidRPr="0090637D">
        <w:t xml:space="preserve">At </w:t>
      </w:r>
      <m:oMath>
        <m:sSup>
          <m:sSupPr>
            <m:ctrlPr>
              <w:rPr>
                <w:rFonts w:ascii="Cambria Math" w:hAnsi="Cambria Math"/>
              </w:rPr>
            </m:ctrlPr>
          </m:sSupPr>
          <m:e>
            <m:r>
              <w:rPr>
                <w:rFonts w:ascii="Cambria Math" w:hAnsi="Cambria Math"/>
              </w:rPr>
              <m:t>15</m:t>
            </m:r>
          </m:e>
          <m:sup>
            <m:r>
              <w:rPr>
                <w:rFonts w:ascii="Cambria Math" w:hAnsi="Cambria Math"/>
              </w:rPr>
              <m:t>∘</m:t>
            </m:r>
          </m:sup>
        </m:sSup>
        <m:r>
          <m:rPr>
            <m:nor/>
          </m:rPr>
          <m:t>C</m:t>
        </m:r>
        <m:r>
          <w:rPr>
            <w:rFonts w:ascii="Cambria Math" w:hAnsi="Cambria Math"/>
          </w:rPr>
          <m:t>,</m:t>
        </m:r>
      </m:oMath>
      <w:r>
        <w:rPr>
          <w:rFonts w:eastAsiaTheme="minorEastAsia"/>
        </w:rPr>
        <w:t xml:space="preserve"> </w:t>
      </w:r>
      <w:r w:rsidRPr="0090637D">
        <w:t xml:space="preserve">the required effectiveness increased </w:t>
      </w:r>
      <w:proofErr w:type="gramStart"/>
      <w:r w:rsidRPr="0090637D">
        <w:t>to</w:t>
      </w:r>
      <w:proofErr w:type="gramEnd"/>
      <w:r w:rsidRPr="0090637D">
        <w:t xml:space="preserve"> approximately</w:t>
      </w:r>
      <w:r>
        <w:t xml:space="preserve"> </w:t>
      </w:r>
      <m:oMath>
        <m:r>
          <w:rPr>
            <w:rFonts w:ascii="Cambria Math" w:hAnsi="Cambria Math"/>
          </w:rPr>
          <m:t>ε=0.605</m:t>
        </m:r>
      </m:oMath>
    </w:p>
    <w:p w14:paraId="77775B0A" w14:textId="2EC6B9D5" w:rsidR="0090637D" w:rsidRPr="0090637D" w:rsidRDefault="0090637D" w:rsidP="0090637D">
      <w:pPr>
        <w:tabs>
          <w:tab w:val="left" w:pos="2705"/>
        </w:tabs>
      </w:pPr>
      <w:r w:rsidRPr="0090637D">
        <w:t>At an external inlet temperature of (25^\circ\text{C}),</w:t>
      </w:r>
      <w:r>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ε</m:t>
                </m:r>
              </m:e>
              <m:sub>
                <m:r>
                  <m:rPr>
                    <m:nor/>
                  </m:rPr>
                  <m:t>required</m:t>
                </m:r>
              </m:sub>
            </m:sSub>
            <m:r>
              <w:rPr>
                <w:rFonts w:ascii="Cambria Math" w:hAnsi="Cambria Math"/>
              </w:rPr>
              <m:t>=1</m:t>
            </m:r>
          </m:e>
        </m:borderBox>
      </m:oMath>
      <w:r>
        <w:t xml:space="preserve"> </w:t>
      </w:r>
      <w:r w:rsidRPr="0090637D">
        <w:t>for the specified 25°C supply-air target.</w:t>
      </w:r>
    </w:p>
    <w:p w14:paraId="38EC804D" w14:textId="77777777" w:rsidR="0090637D" w:rsidRPr="0090637D" w:rsidRDefault="0090637D" w:rsidP="0090637D">
      <w:pPr>
        <w:tabs>
          <w:tab w:val="left" w:pos="2705"/>
        </w:tabs>
      </w:pPr>
      <w:r w:rsidRPr="0090637D">
        <w:t>This represents the thermodynamic limiting condition of the selected architecture. A finite real heat exchanger cannot achieve an effectiveness of exactly unity, so the specified supply condition cannot practically be maintained as the external cooling-air inlet approaches the desired supply-air temperature.</w:t>
      </w:r>
    </w:p>
    <w:p w14:paraId="6402D294" w14:textId="77777777" w:rsidR="0090637D" w:rsidRDefault="0090637D" w:rsidP="0090637D">
      <w:pPr>
        <w:tabs>
          <w:tab w:val="left" w:pos="2705"/>
        </w:tabs>
      </w:pPr>
      <w:r w:rsidRPr="0090637D">
        <w:t>External-air temperature is therefore a major environmental driver of ECS thermal feasibility.</w:t>
      </w:r>
    </w:p>
    <w:p w14:paraId="5C3FD38B" w14:textId="77777777" w:rsidR="0045397D" w:rsidRDefault="0045397D" w:rsidP="0045397D">
      <w:pPr>
        <w:keepNext/>
        <w:tabs>
          <w:tab w:val="left" w:pos="2705"/>
        </w:tabs>
      </w:pPr>
      <w:r>
        <w:rPr>
          <w:noProof/>
        </w:rPr>
        <w:lastRenderedPageBreak/>
        <w:drawing>
          <wp:inline distT="0" distB="0" distL="0" distR="0" wp14:anchorId="2DD10E19" wp14:editId="71E45498">
            <wp:extent cx="5943600" cy="3957955"/>
            <wp:effectExtent l="0" t="0" r="0" b="4445"/>
            <wp:docPr id="67078421" name="Picture 5" descr="The graph shows a linear relationship between the required effectiveness of a heat exchanger and the external cooling air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78421" name="Picture 5" descr="The graph shows a linear relationship between the required effectiveness of a heat exchanger and the external cooling air temperatur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957955"/>
                    </a:xfrm>
                    <a:prstGeom prst="rect">
                      <a:avLst/>
                    </a:prstGeom>
                  </pic:spPr>
                </pic:pic>
              </a:graphicData>
            </a:graphic>
          </wp:inline>
        </w:drawing>
      </w:r>
    </w:p>
    <w:p w14:paraId="66DD3E4B" w14:textId="443D0DCC" w:rsidR="007C330A" w:rsidRDefault="0045397D" w:rsidP="0045397D">
      <w:pPr>
        <w:pStyle w:val="Caption"/>
        <w:jc w:val="left"/>
      </w:pPr>
      <w:r>
        <w:t xml:space="preserve">Figure </w:t>
      </w:r>
      <w:r>
        <w:fldChar w:fldCharType="begin"/>
      </w:r>
      <w:r>
        <w:instrText xml:space="preserve"> SEQ Figure \* ARABIC </w:instrText>
      </w:r>
      <w:r>
        <w:fldChar w:fldCharType="separate"/>
      </w:r>
      <w:r w:rsidR="00CE7137">
        <w:rPr>
          <w:noProof/>
        </w:rPr>
        <w:t>4</w:t>
      </w:r>
      <w:r>
        <w:fldChar w:fldCharType="end"/>
      </w:r>
      <w:r w:rsidRPr="00583E75">
        <w:rPr>
          <w:noProof/>
        </w:rPr>
        <w:t>. Effect of heat-exchanger thermal conductance on avionics-zone temperature and thermal margin.</w:t>
      </w:r>
    </w:p>
    <w:p w14:paraId="5B5551FA" w14:textId="77777777" w:rsidR="0090637D" w:rsidRPr="0090637D" w:rsidRDefault="0090637D" w:rsidP="0090637D">
      <w:pPr>
        <w:pStyle w:val="Heading2"/>
      </w:pPr>
      <w:bookmarkStart w:id="16" w:name="_Toc238078144"/>
      <w:r w:rsidRPr="0090637D">
        <w:t>Recirculation-Airflow Sensitivity</w:t>
      </w:r>
      <w:bookmarkEnd w:id="16"/>
    </w:p>
    <w:p w14:paraId="7336D855" w14:textId="77777777" w:rsidR="0090637D" w:rsidRPr="0090637D" w:rsidRDefault="0090637D" w:rsidP="0090637D">
      <w:pPr>
        <w:tabs>
          <w:tab w:val="left" w:pos="2705"/>
        </w:tabs>
      </w:pPr>
      <w:r w:rsidRPr="0090637D">
        <w:t>The physical heat exchanger was held at the refined baseline conductance while recirculation airflow was varied by ±20%.</w:t>
      </w:r>
    </w:p>
    <w:p w14:paraId="2EDB3FD4" w14:textId="1D287432" w:rsidR="0090637D" w:rsidRPr="0090637D" w:rsidRDefault="0090637D" w:rsidP="0090637D">
      <w:pPr>
        <w:tabs>
          <w:tab w:val="left" w:pos="2705"/>
        </w:tabs>
      </w:pPr>
      <w:r w:rsidRPr="0090637D">
        <w:t>At 20% below baseline airflow, the predicted avionics-zone temperature increased to</w:t>
      </w:r>
      <w:r>
        <w:t xml:space="preserve"> </w:t>
      </w:r>
      <m:oMath>
        <m:borderBox>
          <m:borderBoxPr>
            <m:ctrlPr>
              <w:rPr>
                <w:rFonts w:ascii="Cambria Math" w:hAnsi="Cambria Math"/>
              </w:rPr>
            </m:ctrlPr>
          </m:borderBoxPr>
          <m:e>
            <m:sSup>
              <m:sSupPr>
                <m:ctrlPr>
                  <w:rPr>
                    <w:rFonts w:ascii="Cambria Math" w:hAnsi="Cambria Math"/>
                  </w:rPr>
                </m:ctrlPr>
              </m:sSupPr>
              <m:e>
                <m:r>
                  <w:rPr>
                    <w:rFonts w:ascii="Cambria Math" w:hAnsi="Cambria Math"/>
                  </w:rPr>
                  <m:t>42.95</m:t>
                </m:r>
              </m:e>
              <m:sup>
                <m:r>
                  <w:rPr>
                    <w:rFonts w:ascii="Cambria Math" w:hAnsi="Cambria Math"/>
                  </w:rPr>
                  <m:t>∘</m:t>
                </m:r>
              </m:sup>
            </m:sSup>
            <m:r>
              <m:rPr>
                <m:nor/>
              </m:rPr>
              <m:t>C</m:t>
            </m:r>
          </m:e>
        </m:borderBox>
      </m:oMath>
      <w:r>
        <w:t xml:space="preserve"> </w:t>
      </w:r>
      <w:r w:rsidRPr="0090637D">
        <w:t>which exceeds the 40°C design limit.</w:t>
      </w:r>
    </w:p>
    <w:p w14:paraId="40FD518F" w14:textId="31F015C7" w:rsidR="0090637D" w:rsidRPr="0090637D" w:rsidRDefault="0090637D" w:rsidP="0090637D">
      <w:pPr>
        <w:tabs>
          <w:tab w:val="left" w:pos="2705"/>
        </w:tabs>
      </w:pPr>
      <w:r w:rsidRPr="0090637D">
        <w:t>At baseline airflow, the compartment operates at exactly</w:t>
      </w:r>
      <w:r>
        <w:t xml:space="preserve"> </w:t>
      </w:r>
      <m:oMath>
        <m:sSup>
          <m:sSupPr>
            <m:ctrlPr>
              <w:rPr>
                <w:rFonts w:ascii="Cambria Math" w:hAnsi="Cambria Math"/>
              </w:rPr>
            </m:ctrlPr>
          </m:sSupPr>
          <m:e>
            <m:r>
              <w:rPr>
                <w:rFonts w:ascii="Cambria Math" w:hAnsi="Cambria Math"/>
              </w:rPr>
              <m:t>40.0</m:t>
            </m:r>
          </m:e>
          <m:sup>
            <m:r>
              <w:rPr>
                <w:rFonts w:ascii="Cambria Math" w:hAnsi="Cambria Math"/>
              </w:rPr>
              <m:t>∘</m:t>
            </m:r>
          </m:sup>
        </m:sSup>
        <m:r>
          <m:rPr>
            <m:nor/>
          </m:rPr>
          <m:t>C</m:t>
        </m:r>
      </m:oMath>
    </w:p>
    <w:p w14:paraId="0A0DE1B6" w14:textId="01715393" w:rsidR="0090637D" w:rsidRPr="0090637D" w:rsidRDefault="0090637D" w:rsidP="0090637D">
      <w:pPr>
        <w:tabs>
          <w:tab w:val="left" w:pos="2705"/>
        </w:tabs>
      </w:pPr>
      <w:r w:rsidRPr="0090637D">
        <w:t>At 20% above baseline airflow, the predicted zone temperature decreases to</w:t>
      </w:r>
      <w:r>
        <w:t xml:space="preserve"> </w:t>
      </w:r>
      <m:oMath>
        <m:borderBox>
          <m:borderBoxPr>
            <m:ctrlPr>
              <w:rPr>
                <w:rFonts w:ascii="Cambria Math" w:hAnsi="Cambria Math"/>
              </w:rPr>
            </m:ctrlPr>
          </m:borderBoxPr>
          <m:e>
            <m:sSup>
              <m:sSupPr>
                <m:ctrlPr>
                  <w:rPr>
                    <w:rFonts w:ascii="Cambria Math" w:hAnsi="Cambria Math"/>
                  </w:rPr>
                </m:ctrlPr>
              </m:sSupPr>
              <m:e>
                <m:r>
                  <w:rPr>
                    <w:rFonts w:ascii="Cambria Math" w:hAnsi="Cambria Math"/>
                  </w:rPr>
                  <m:t>38.17</m:t>
                </m:r>
              </m:e>
              <m:sup>
                <m:r>
                  <w:rPr>
                    <w:rFonts w:ascii="Cambria Math" w:hAnsi="Cambria Math"/>
                  </w:rPr>
                  <m:t>∘</m:t>
                </m:r>
              </m:sup>
            </m:sSup>
            <m:r>
              <m:rPr>
                <m:nor/>
              </m:rPr>
              <m:t>C</m:t>
            </m:r>
          </m:e>
        </m:borderBox>
      </m:oMath>
    </w:p>
    <w:p w14:paraId="5198B40B" w14:textId="77777777" w:rsidR="0090637D" w:rsidRPr="0090637D" w:rsidRDefault="0090637D" w:rsidP="0090637D">
      <w:pPr>
        <w:tabs>
          <w:tab w:val="left" w:pos="2705"/>
        </w:tabs>
      </w:pPr>
      <w:r w:rsidRPr="0090637D">
        <w:t>providing approximately 1.83°C of positive thermal margin.</w:t>
      </w:r>
    </w:p>
    <w:p w14:paraId="339811F0" w14:textId="470F6F25" w:rsidR="0090637D" w:rsidRPr="0090637D" w:rsidRDefault="0090637D" w:rsidP="000C07F9">
      <w:pPr>
        <w:tabs>
          <w:tab w:val="left" w:pos="2705"/>
        </w:tabs>
      </w:pPr>
      <w:r w:rsidRPr="0090637D">
        <w:t>However, this increased airflow also raises fan input power from the baseline 58.86 W to approximately</w:t>
      </w:r>
      <w:r w:rsidR="000C07F9">
        <w:t xml:space="preserve"> </w:t>
      </w:r>
      <m:oMath>
        <m:r>
          <w:rPr>
            <w:rFonts w:ascii="Cambria Math" w:hAnsi="Cambria Math"/>
          </w:rPr>
          <m:t>82.37 </m:t>
        </m:r>
        <m:r>
          <m:rPr>
            <m:nor/>
          </m:rPr>
          <m:t>W</m:t>
        </m:r>
      </m:oMath>
    </w:p>
    <w:p w14:paraId="6BF4E5AC" w14:textId="77777777" w:rsidR="0090637D" w:rsidRPr="0090637D" w:rsidRDefault="0090637D" w:rsidP="0090637D">
      <w:pPr>
        <w:tabs>
          <w:tab w:val="left" w:pos="2705"/>
        </w:tabs>
      </w:pPr>
      <w:r w:rsidRPr="0090637D">
        <w:t xml:space="preserve">The airflow study therefore demonstrates a direct thermal–aerodynamic </w:t>
      </w:r>
      <w:proofErr w:type="spellStart"/>
      <w:r w:rsidRPr="0090637D">
        <w:t>tradeoff</w:t>
      </w:r>
      <w:proofErr w:type="spellEnd"/>
      <w:r w:rsidRPr="0090637D">
        <w:t>: additional airflow improves compartment-temperature margin but increases pressure losses and fan-power requirements.</w:t>
      </w:r>
    </w:p>
    <w:p w14:paraId="2D1BEE3F" w14:textId="77777777" w:rsidR="0090637D" w:rsidRPr="0090637D" w:rsidRDefault="0090637D" w:rsidP="000C07F9">
      <w:pPr>
        <w:pStyle w:val="Heading2"/>
      </w:pPr>
      <w:bookmarkStart w:id="17" w:name="_Toc238078145"/>
      <w:r w:rsidRPr="0090637D">
        <w:t>Duct-Diameter Sensitivity</w:t>
      </w:r>
      <w:bookmarkEnd w:id="17"/>
    </w:p>
    <w:p w14:paraId="238FBCFB" w14:textId="77777777" w:rsidR="0090637D" w:rsidRPr="0090637D" w:rsidRDefault="0090637D" w:rsidP="0090637D">
      <w:pPr>
        <w:tabs>
          <w:tab w:val="left" w:pos="2705"/>
        </w:tabs>
      </w:pPr>
      <w:r w:rsidRPr="0090637D">
        <w:t>Duct diameter was varied between 150 mm and 200 mm while maintaining baseline volumetric airflow.</w:t>
      </w:r>
    </w:p>
    <w:p w14:paraId="1F249C96" w14:textId="6185AAD3" w:rsidR="0090637D" w:rsidRPr="0090637D" w:rsidRDefault="0090637D" w:rsidP="000C07F9">
      <w:pPr>
        <w:tabs>
          <w:tab w:val="left" w:pos="2705"/>
        </w:tabs>
      </w:pPr>
      <w:r w:rsidRPr="0090637D">
        <w:t>For a 150 mm duct, the modeled velocity is approximately</w:t>
      </w:r>
      <w:r w:rsidR="000C07F9">
        <w:t xml:space="preserve"> </w:t>
      </w:r>
      <m:oMath>
        <m:r>
          <w:rPr>
            <w:rFonts w:ascii="Cambria Math" w:hAnsi="Cambria Math"/>
          </w:rPr>
          <m:t>12.20 </m:t>
        </m:r>
        <m:r>
          <m:rPr>
            <m:nor/>
          </m:rPr>
          <m:t>m/s</m:t>
        </m:r>
      </m:oMath>
      <w:r w:rsidR="000C07F9">
        <w:t xml:space="preserve"> </w:t>
      </w:r>
      <w:r w:rsidRPr="0090637D">
        <w:t>and total pressure loss is approximately</w:t>
      </w:r>
      <w:r w:rsidR="000C07F9">
        <w:t xml:space="preserve"> </w:t>
      </w:r>
      <m:oMath>
        <m:r>
          <w:rPr>
            <w:rFonts w:ascii="Cambria Math" w:hAnsi="Cambria Math"/>
          </w:rPr>
          <m:t>222.1 </m:t>
        </m:r>
        <m:r>
          <m:rPr>
            <m:nor/>
          </m:rPr>
          <m:t>Pa</m:t>
        </m:r>
      </m:oMath>
      <w:r w:rsidR="000C07F9">
        <w:t xml:space="preserve"> </w:t>
      </w:r>
      <w:r w:rsidRPr="0090637D">
        <w:t>requiring approximately</w:t>
      </w:r>
      <w:r w:rsidR="000C07F9">
        <w:t xml:space="preserve"> </w:t>
      </w:r>
      <m:oMath>
        <m:r>
          <w:rPr>
            <w:rFonts w:ascii="Cambria Math" w:hAnsi="Cambria Math"/>
          </w:rPr>
          <m:t>79.8 </m:t>
        </m:r>
        <m:r>
          <m:rPr>
            <m:nor/>
          </m:rPr>
          <m:t>W</m:t>
        </m:r>
      </m:oMath>
      <w:r w:rsidR="000C07F9">
        <w:t xml:space="preserve"> </w:t>
      </w:r>
      <w:r w:rsidRPr="0090637D">
        <w:t>of fan input power.</w:t>
      </w:r>
    </w:p>
    <w:p w14:paraId="1094599F" w14:textId="5251EF40" w:rsidR="0090637D" w:rsidRPr="0090637D" w:rsidRDefault="0090637D" w:rsidP="000C07F9">
      <w:pPr>
        <w:tabs>
          <w:tab w:val="left" w:pos="2705"/>
        </w:tabs>
      </w:pPr>
      <w:r w:rsidRPr="0090637D">
        <w:lastRenderedPageBreak/>
        <w:t>Increasing the duct diameter to 200 mm decreases velocity to approximately</w:t>
      </w:r>
      <w:r w:rsidR="000C07F9">
        <w:t xml:space="preserve"> </w:t>
      </w:r>
      <m:oMath>
        <m:r>
          <w:rPr>
            <w:rFonts w:ascii="Cambria Math" w:hAnsi="Cambria Math"/>
          </w:rPr>
          <m:t>6.86 </m:t>
        </m:r>
        <m:r>
          <m:rPr>
            <m:nor/>
          </m:rPr>
          <m:t>m/s</m:t>
        </m:r>
      </m:oMath>
    </w:p>
    <w:p w14:paraId="7E13A7D9" w14:textId="0D19878D" w:rsidR="0090637D" w:rsidRPr="0090637D" w:rsidRDefault="0090637D" w:rsidP="000C07F9">
      <w:pPr>
        <w:tabs>
          <w:tab w:val="left" w:pos="2705"/>
        </w:tabs>
      </w:pPr>
      <w:r w:rsidRPr="0090637D">
        <w:t>and total pressure loss to</w:t>
      </w:r>
      <w:r w:rsidR="000C07F9">
        <w:t xml:space="preserve"> </w:t>
      </w:r>
      <m:oMath>
        <m:r>
          <w:rPr>
            <w:rFonts w:ascii="Cambria Math" w:hAnsi="Cambria Math"/>
          </w:rPr>
          <m:t>136.5 </m:t>
        </m:r>
        <m:r>
          <m:rPr>
            <m:nor/>
          </m:rPr>
          <m:t>Pa</m:t>
        </m:r>
      </m:oMath>
      <w:r w:rsidR="000C07F9">
        <w:t xml:space="preserve"> </w:t>
      </w:r>
      <w:r w:rsidRPr="0090637D">
        <w:t>reducing fan input power to approximately</w:t>
      </w:r>
      <w:r w:rsidR="000C07F9">
        <w:t xml:space="preserve"> </w:t>
      </w:r>
      <m:oMath>
        <m:r>
          <w:rPr>
            <w:rFonts w:ascii="Cambria Math" w:hAnsi="Cambria Math"/>
          </w:rPr>
          <m:t>49.0 </m:t>
        </m:r>
        <m:r>
          <m:rPr>
            <m:nor/>
          </m:rPr>
          <m:t>W</m:t>
        </m:r>
      </m:oMath>
    </w:p>
    <w:p w14:paraId="531B2D1C" w14:textId="77777777" w:rsidR="0090637D" w:rsidRPr="0090637D" w:rsidRDefault="0090637D" w:rsidP="0090637D">
      <w:pPr>
        <w:tabs>
          <w:tab w:val="left" w:pos="2705"/>
        </w:tabs>
      </w:pPr>
      <w:r w:rsidRPr="0090637D">
        <w:t>The larger duct therefore reduces fan power substantially, although packaging volume would increase.</w:t>
      </w:r>
    </w:p>
    <w:p w14:paraId="3606FBDE" w14:textId="3BC9F0CE" w:rsidR="0090637D" w:rsidRPr="0090637D" w:rsidRDefault="0090637D" w:rsidP="000C07F9">
      <w:pPr>
        <w:tabs>
          <w:tab w:val="left" w:pos="2705"/>
        </w:tabs>
      </w:pPr>
      <w:r w:rsidRPr="0090637D">
        <w:t>The normalized fan-power sensitivity to duct diameter near the baseline is approximately</w:t>
      </w:r>
      <w:r w:rsidR="000C07F9">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S</m:t>
                </m:r>
              </m:e>
              <m:sub>
                <m:r>
                  <w:rPr>
                    <w:rFonts w:ascii="Cambria Math" w:hAnsi="Cambria Math"/>
                  </w:rPr>
                  <m:t>D</m:t>
                </m:r>
              </m:sub>
            </m:sSub>
            <m:r>
              <w:rPr>
                <w:rFonts w:ascii="Cambria Math" w:hAnsi="Cambria Math"/>
              </w:rPr>
              <m:t>=-1.83</m:t>
            </m:r>
          </m:e>
        </m:borderBox>
      </m:oMath>
      <w:r w:rsidR="000C07F9">
        <w:t xml:space="preserve"> </w:t>
      </w:r>
      <w:r w:rsidRPr="0090637D">
        <w:t>indicating that duct diameter is the strongest normalized fan-power design variable among those evaluated.</w:t>
      </w:r>
    </w:p>
    <w:p w14:paraId="44F955A8" w14:textId="77777777" w:rsidR="0090637D" w:rsidRPr="0090637D" w:rsidRDefault="0090637D" w:rsidP="000C07F9">
      <w:pPr>
        <w:pStyle w:val="Heading2"/>
      </w:pPr>
      <w:bookmarkStart w:id="18" w:name="_Toc238078146"/>
      <w:r w:rsidRPr="0090637D">
        <w:t>Heat-Exchanger Pressure-Drop Sensitivity</w:t>
      </w:r>
      <w:bookmarkEnd w:id="18"/>
    </w:p>
    <w:p w14:paraId="2C57D7FD" w14:textId="77777777" w:rsidR="0090637D" w:rsidRPr="0090637D" w:rsidRDefault="0090637D" w:rsidP="0090637D">
      <w:pPr>
        <w:tabs>
          <w:tab w:val="left" w:pos="2705"/>
        </w:tabs>
      </w:pPr>
      <w:r w:rsidRPr="0090637D">
        <w:t>The assumed heat-exchanger aerodynamic pressure loss was varied from 50 Pa to 200 Pa.</w:t>
      </w:r>
    </w:p>
    <w:p w14:paraId="3CE7FA4A" w14:textId="5C5F42AF" w:rsidR="0090637D" w:rsidRPr="0090637D" w:rsidRDefault="0090637D" w:rsidP="000C07F9">
      <w:pPr>
        <w:tabs>
          <w:tab w:val="left" w:pos="2705"/>
        </w:tabs>
      </w:pPr>
      <w:r w:rsidRPr="0090637D">
        <w:t>Across this range, fan input power increased from approximately</w:t>
      </w:r>
      <w:r w:rsidR="000C07F9">
        <w:t xml:space="preserve"> </w:t>
      </w:r>
      <m:oMath>
        <m:r>
          <w:rPr>
            <w:rFonts w:ascii="Cambria Math" w:hAnsi="Cambria Math"/>
          </w:rPr>
          <m:t>40.9 </m:t>
        </m:r>
        <m:r>
          <m:rPr>
            <m:nor/>
          </m:rPr>
          <m:t>W</m:t>
        </m:r>
      </m:oMath>
      <w:r w:rsidR="000C07F9">
        <w:t xml:space="preserve"> </w:t>
      </w:r>
      <w:r w:rsidRPr="0090637D">
        <w:t>to</w:t>
      </w:r>
      <w:r w:rsidR="000C07F9">
        <w:t xml:space="preserve"> </w:t>
      </w:r>
      <m:oMath>
        <m:r>
          <w:rPr>
            <w:rFonts w:ascii="Cambria Math" w:hAnsi="Cambria Math"/>
          </w:rPr>
          <m:t>94.8 </m:t>
        </m:r>
        <m:r>
          <m:rPr>
            <m:nor/>
          </m:rPr>
          <m:t>W</m:t>
        </m:r>
      </m:oMath>
      <w:r w:rsidR="000C07F9">
        <w:t xml:space="preserve"> </w:t>
      </w:r>
      <w:r w:rsidRPr="0090637D">
        <w:t>while the required thermal conductance changed only modestly.</w:t>
      </w:r>
    </w:p>
    <w:p w14:paraId="2A79BC48" w14:textId="77777777" w:rsidR="0090637D" w:rsidRPr="0090637D" w:rsidRDefault="0090637D" w:rsidP="0090637D">
      <w:pPr>
        <w:tabs>
          <w:tab w:val="left" w:pos="2705"/>
        </w:tabs>
      </w:pPr>
      <w:r w:rsidRPr="0090637D">
        <w:t xml:space="preserve">This demonstrates that heat-exchanger pressure </w:t>
      </w:r>
      <w:proofErr w:type="gramStart"/>
      <w:r w:rsidRPr="0090637D">
        <w:t>drop</w:t>
      </w:r>
      <w:proofErr w:type="gramEnd"/>
      <w:r w:rsidRPr="0090637D">
        <w:t xml:space="preserve"> acts primarily as an aerodynamic and electrical-power penalty rather than as a dominant thermal-sizing parameter.</w:t>
      </w:r>
    </w:p>
    <w:p w14:paraId="6D907287" w14:textId="5BAD1DC5" w:rsidR="0090637D" w:rsidRPr="0090637D" w:rsidRDefault="0090637D" w:rsidP="000C07F9">
      <w:pPr>
        <w:tabs>
          <w:tab w:val="left" w:pos="2705"/>
        </w:tabs>
      </w:pPr>
      <w:r w:rsidRPr="0090637D">
        <w:t>The approximate normalized fan-power sensitivity to heat-exchanger pressure drop near the baseline is</w:t>
      </w:r>
      <w:r w:rsidR="000C07F9">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S</m:t>
                </m:r>
              </m:e>
              <m:sub>
                <m:r>
                  <m:rPr>
                    <m:sty m:val="p"/>
                  </m:rPr>
                  <w:rPr>
                    <w:rFonts w:ascii="Cambria Math" w:hAnsi="Cambria Math"/>
                  </w:rPr>
                  <m:t>Δ</m:t>
                </m:r>
                <m:sSub>
                  <m:sSubPr>
                    <m:ctrlPr>
                      <w:rPr>
                        <w:rFonts w:ascii="Cambria Math" w:hAnsi="Cambria Math"/>
                      </w:rPr>
                    </m:ctrlPr>
                  </m:sSubPr>
                  <m:e>
                    <m:r>
                      <w:rPr>
                        <w:rFonts w:ascii="Cambria Math" w:hAnsi="Cambria Math"/>
                      </w:rPr>
                      <m:t>P</m:t>
                    </m:r>
                  </m:e>
                  <m:sub>
                    <m:r>
                      <w:rPr>
                        <w:rFonts w:ascii="Cambria Math" w:hAnsi="Cambria Math"/>
                      </w:rPr>
                      <m:t>HX</m:t>
                    </m:r>
                  </m:sub>
                </m:sSub>
              </m:sub>
            </m:sSub>
            <m:r>
              <w:rPr>
                <w:rFonts w:ascii="Cambria Math" w:hAnsi="Cambria Math"/>
              </w:rPr>
              <m:t>=+0.61</m:t>
            </m:r>
          </m:e>
        </m:borderBox>
      </m:oMath>
    </w:p>
    <w:p w14:paraId="59869FC6" w14:textId="77777777" w:rsidR="0090637D" w:rsidRPr="0090637D" w:rsidRDefault="0090637D" w:rsidP="0090637D">
      <w:pPr>
        <w:tabs>
          <w:tab w:val="left" w:pos="2705"/>
        </w:tabs>
      </w:pPr>
      <w:r w:rsidRPr="0090637D">
        <w:t>Although this normalized sensitivity is lower than the duct-diameter sensitivity, heat-exchanger pressure drop remains an important component-selection uncertainty because its absolute range may be large.</w:t>
      </w:r>
    </w:p>
    <w:p w14:paraId="1CAC5D27" w14:textId="77777777" w:rsidR="0090637D" w:rsidRPr="0090637D" w:rsidRDefault="0090637D" w:rsidP="000C07F9">
      <w:pPr>
        <w:pStyle w:val="Heading2"/>
      </w:pPr>
      <w:bookmarkStart w:id="19" w:name="_Toc238078147"/>
      <w:r w:rsidRPr="0090637D">
        <w:t>Fan-Efficiency Sensitivity</w:t>
      </w:r>
      <w:bookmarkEnd w:id="19"/>
    </w:p>
    <w:p w14:paraId="1B7E5C10" w14:textId="77777777" w:rsidR="0090637D" w:rsidRPr="0090637D" w:rsidRDefault="0090637D" w:rsidP="0090637D">
      <w:pPr>
        <w:tabs>
          <w:tab w:val="left" w:pos="2705"/>
        </w:tabs>
      </w:pPr>
      <w:r w:rsidRPr="0090637D">
        <w:t>Fan efficiency was varied from 40% to 80%.</w:t>
      </w:r>
    </w:p>
    <w:p w14:paraId="55D915EF" w14:textId="0907E070" w:rsidR="0090637D" w:rsidRPr="0090637D" w:rsidRDefault="0090637D" w:rsidP="000C07F9">
      <w:pPr>
        <w:tabs>
          <w:tab w:val="left" w:pos="2705"/>
        </w:tabs>
      </w:pPr>
      <w:r w:rsidRPr="0090637D">
        <w:t>At 40% efficiency, the required fan input power is approximately</w:t>
      </w:r>
      <w:r w:rsidR="000C07F9">
        <w:t xml:space="preserve"> </w:t>
      </w:r>
      <m:oMath>
        <m:r>
          <w:rPr>
            <w:rFonts w:ascii="Cambria Math" w:hAnsi="Cambria Math"/>
          </w:rPr>
          <m:t>88.3 </m:t>
        </m:r>
        <m:r>
          <m:rPr>
            <m:nor/>
          </m:rPr>
          <m:t>W</m:t>
        </m:r>
      </m:oMath>
      <w:r w:rsidR="000C07F9">
        <w:t xml:space="preserve"> </w:t>
      </w:r>
      <w:r w:rsidRPr="0090637D">
        <w:t>whereas at 80% efficiency it falls to approximately</w:t>
      </w:r>
      <w:r w:rsidR="000C07F9">
        <w:t xml:space="preserve"> </w:t>
      </w:r>
      <m:oMath>
        <m:r>
          <w:rPr>
            <w:rFonts w:ascii="Cambria Math" w:hAnsi="Cambria Math"/>
          </w:rPr>
          <m:t>44.1 </m:t>
        </m:r>
        <m:r>
          <m:rPr>
            <m:nor/>
          </m:rPr>
          <m:t>W</m:t>
        </m:r>
      </m:oMath>
    </w:p>
    <w:p w14:paraId="042B5D80" w14:textId="77777777" w:rsidR="0090637D" w:rsidRPr="0090637D" w:rsidRDefault="0090637D" w:rsidP="0090637D">
      <w:pPr>
        <w:tabs>
          <w:tab w:val="left" w:pos="2705"/>
        </w:tabs>
      </w:pPr>
      <w:r w:rsidRPr="0090637D">
        <w:t>The required heat-exchanger conductance changes only slightly over this range.</w:t>
      </w:r>
    </w:p>
    <w:p w14:paraId="0EAEABA7" w14:textId="77777777" w:rsidR="0090637D" w:rsidRPr="0090637D" w:rsidRDefault="0090637D" w:rsidP="0090637D">
      <w:pPr>
        <w:tabs>
          <w:tab w:val="left" w:pos="2705"/>
        </w:tabs>
      </w:pPr>
      <w:r w:rsidRPr="0090637D">
        <w:t>Fan efficiency therefore primarily affects electrical power consumption rather than the fundamental thermal sizing of the system.</w:t>
      </w:r>
    </w:p>
    <w:p w14:paraId="2433162E" w14:textId="67B9DFDC" w:rsidR="0090637D" w:rsidRPr="0090637D" w:rsidRDefault="0090637D" w:rsidP="000C07F9">
      <w:pPr>
        <w:tabs>
          <w:tab w:val="left" w:pos="2705"/>
        </w:tabs>
      </w:pPr>
      <w:r w:rsidRPr="0090637D">
        <w:t>The normalized fan-power sensitivity to efficiency is approximately</w:t>
      </w:r>
      <w:r w:rsidR="000C07F9">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S</m:t>
                </m:r>
              </m:e>
              <m:sub>
                <m:sSub>
                  <m:sSubPr>
                    <m:ctrlPr>
                      <w:rPr>
                        <w:rFonts w:ascii="Cambria Math" w:hAnsi="Cambria Math"/>
                      </w:rPr>
                    </m:ctrlPr>
                  </m:sSubPr>
                  <m:e>
                    <m:r>
                      <w:rPr>
                        <w:rFonts w:ascii="Cambria Math" w:hAnsi="Cambria Math"/>
                      </w:rPr>
                      <m:t>η</m:t>
                    </m:r>
                  </m:e>
                  <m:sub>
                    <m:r>
                      <w:rPr>
                        <w:rFonts w:ascii="Cambria Math" w:hAnsi="Cambria Math"/>
                      </w:rPr>
                      <m:t>f</m:t>
                    </m:r>
                  </m:sub>
                </m:sSub>
              </m:sub>
            </m:sSub>
            <m:r>
              <w:rPr>
                <w:rFonts w:ascii="Cambria Math" w:hAnsi="Cambria Math"/>
              </w:rPr>
              <m:t>=-1.03</m:t>
            </m:r>
          </m:e>
        </m:borderBox>
      </m:oMath>
    </w:p>
    <w:p w14:paraId="56E6B44F" w14:textId="77777777" w:rsidR="0090637D" w:rsidRPr="0090637D" w:rsidRDefault="0090637D" w:rsidP="000C07F9">
      <w:pPr>
        <w:pStyle w:val="Heading2"/>
      </w:pPr>
      <w:bookmarkStart w:id="20" w:name="_Toc238078148"/>
      <w:r w:rsidRPr="0090637D">
        <w:t>Heat-Exchanger Thermal-Performance Sensitivity</w:t>
      </w:r>
      <w:bookmarkEnd w:id="20"/>
    </w:p>
    <w:p w14:paraId="6BA00D1E" w14:textId="77777777" w:rsidR="0090637D" w:rsidRPr="0090637D" w:rsidRDefault="0090637D" w:rsidP="0090637D">
      <w:pPr>
        <w:tabs>
          <w:tab w:val="left" w:pos="2705"/>
        </w:tabs>
      </w:pPr>
      <w:r w:rsidRPr="0090637D">
        <w:t>Heat-exchanger conductance was varied between 80% and 120% of the refined baseline value.</w:t>
      </w:r>
    </w:p>
    <w:p w14:paraId="1F974E2B" w14:textId="6C601858" w:rsidR="0090637D" w:rsidRPr="0090637D" w:rsidRDefault="0090637D" w:rsidP="000C07F9">
      <w:pPr>
        <w:tabs>
          <w:tab w:val="left" w:pos="2705"/>
        </w:tabs>
      </w:pPr>
      <w:r w:rsidRPr="0090637D">
        <w:t>A 10% reduction in heat-exchanger conductance increases the predicted zone temperature to</w:t>
      </w:r>
      <w:r w:rsidR="000C07F9">
        <w:t xml:space="preserve"> </w:t>
      </w:r>
      <m:oMath>
        <m:borderBox>
          <m:borderBoxPr>
            <m:ctrlPr>
              <w:rPr>
                <w:rFonts w:ascii="Cambria Math" w:hAnsi="Cambria Math"/>
              </w:rPr>
            </m:ctrlPr>
          </m:borderBoxPr>
          <m:e>
            <m:sSup>
              <m:sSupPr>
                <m:ctrlPr>
                  <w:rPr>
                    <w:rFonts w:ascii="Cambria Math" w:hAnsi="Cambria Math"/>
                  </w:rPr>
                </m:ctrlPr>
              </m:sSupPr>
              <m:e>
                <m:r>
                  <w:rPr>
                    <w:rFonts w:ascii="Cambria Math" w:hAnsi="Cambria Math"/>
                  </w:rPr>
                  <m:t>43.58</m:t>
                </m:r>
              </m:e>
              <m:sup>
                <m:r>
                  <w:rPr>
                    <w:rFonts w:ascii="Cambria Math" w:hAnsi="Cambria Math"/>
                  </w:rPr>
                  <m:t>∘</m:t>
                </m:r>
              </m:sup>
            </m:sSup>
            <m:r>
              <m:rPr>
                <m:nor/>
              </m:rPr>
              <m:t>C</m:t>
            </m:r>
          </m:e>
        </m:borderBox>
      </m:oMath>
      <w:r w:rsidR="000C07F9">
        <w:t xml:space="preserve"> </w:t>
      </w:r>
      <w:r w:rsidRPr="0090637D">
        <w:t>which exceeds the thermal requirement.</w:t>
      </w:r>
    </w:p>
    <w:p w14:paraId="01772B1F" w14:textId="4FA9801D" w:rsidR="0090637D" w:rsidRPr="0090637D" w:rsidRDefault="0090637D" w:rsidP="000C07F9">
      <w:pPr>
        <w:tabs>
          <w:tab w:val="left" w:pos="2705"/>
        </w:tabs>
      </w:pPr>
      <w:r w:rsidRPr="0090637D">
        <w:t>A 20% reduction increases the predicted temperature further to</w:t>
      </w:r>
      <w:r w:rsidR="000C07F9">
        <w:t xml:space="preserve"> </w:t>
      </w:r>
      <m:oMath>
        <m:borderBox>
          <m:borderBoxPr>
            <m:ctrlPr>
              <w:rPr>
                <w:rFonts w:ascii="Cambria Math" w:hAnsi="Cambria Math"/>
              </w:rPr>
            </m:ctrlPr>
          </m:borderBoxPr>
          <m:e>
            <m:sSup>
              <m:sSupPr>
                <m:ctrlPr>
                  <w:rPr>
                    <w:rFonts w:ascii="Cambria Math" w:hAnsi="Cambria Math"/>
                  </w:rPr>
                </m:ctrlPr>
              </m:sSupPr>
              <m:e>
                <m:r>
                  <w:rPr>
                    <w:rFonts w:ascii="Cambria Math" w:hAnsi="Cambria Math"/>
                  </w:rPr>
                  <m:t>48.06</m:t>
                </m:r>
              </m:e>
              <m:sup>
                <m:r>
                  <w:rPr>
                    <w:rFonts w:ascii="Cambria Math" w:hAnsi="Cambria Math"/>
                  </w:rPr>
                  <m:t>∘</m:t>
                </m:r>
              </m:sup>
            </m:sSup>
            <m:r>
              <m:rPr>
                <m:nor/>
              </m:rPr>
              <m:t>C</m:t>
            </m:r>
          </m:e>
        </m:borderBox>
      </m:oMath>
    </w:p>
    <w:p w14:paraId="60944FC0" w14:textId="2D835802" w:rsidR="0090637D" w:rsidRPr="0090637D" w:rsidRDefault="0090637D" w:rsidP="000C07F9">
      <w:pPr>
        <w:tabs>
          <w:tab w:val="left" w:pos="2705"/>
        </w:tabs>
      </w:pPr>
      <w:r w:rsidRPr="0090637D">
        <w:t>Conversely, increasing heat-exchanger conductance by 10% reduces the zone temperature to approximately</w:t>
      </w:r>
      <w:r w:rsidR="000C07F9">
        <w:t xml:space="preserve"> </w:t>
      </w:r>
      <m:oMath>
        <m:sSup>
          <m:sSupPr>
            <m:ctrlPr>
              <w:rPr>
                <w:rFonts w:ascii="Cambria Math" w:hAnsi="Cambria Math"/>
              </w:rPr>
            </m:ctrlPr>
          </m:sSupPr>
          <m:e>
            <m:r>
              <w:rPr>
                <w:rFonts w:ascii="Cambria Math" w:hAnsi="Cambria Math"/>
              </w:rPr>
              <m:t>37.07</m:t>
            </m:r>
          </m:e>
          <m:sup>
            <m:r>
              <w:rPr>
                <w:rFonts w:ascii="Cambria Math" w:hAnsi="Cambria Math"/>
              </w:rPr>
              <m:t>∘</m:t>
            </m:r>
          </m:sup>
        </m:sSup>
        <m:r>
          <m:rPr>
            <m:nor/>
          </m:rPr>
          <m:t>C</m:t>
        </m:r>
      </m:oMath>
      <w:r w:rsidR="000C07F9">
        <w:t xml:space="preserve"> </w:t>
      </w:r>
      <w:r w:rsidRPr="0090637D">
        <w:t>and provides approximately 2.93°C of thermal margin.</w:t>
      </w:r>
    </w:p>
    <w:p w14:paraId="6BFA5A22" w14:textId="00D5F1E8" w:rsidR="0090637D" w:rsidRPr="00194B6E" w:rsidRDefault="0090637D" w:rsidP="00194B6E">
      <w:pPr>
        <w:tabs>
          <w:tab w:val="left" w:pos="2705"/>
        </w:tabs>
        <w:rPr>
          <w:rFonts w:eastAsiaTheme="minorEastAsia"/>
        </w:rPr>
      </w:pPr>
      <w:r w:rsidRPr="0090637D">
        <w:t>The local zone-temperature sensitivities around the baseline were estimated as</w:t>
      </w:r>
      <w:r w:rsidR="008C6C70">
        <w:t xml:space="preserve"> </w:t>
      </w: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T</m:t>
                </m:r>
              </m:e>
              <m:sub>
                <m:r>
                  <w:rPr>
                    <w:rFonts w:ascii="Cambria Math" w:hAnsi="Cambria Math"/>
                  </w:rPr>
                  <m:t>zone</m:t>
                </m:r>
              </m:sub>
            </m:sSub>
          </m:num>
          <m:den>
            <m:r>
              <w:rPr>
                <w:rFonts w:ascii="Cambria Math" w:hAnsi="Cambria Math"/>
              </w:rPr>
              <m:t>d(%in)</m:t>
            </m:r>
          </m:den>
        </m:f>
        <m:r>
          <w:rPr>
            <w:rFonts w:ascii="Cambria Math" w:hAnsi="Cambria Math"/>
          </w:rPr>
          <m:t>≈-0.119℃/%</m:t>
        </m:r>
      </m:oMath>
      <w:r w:rsidR="00194B6E">
        <w:rPr>
          <w:rFonts w:eastAsiaTheme="minorEastAsia"/>
        </w:rPr>
        <w:t xml:space="preserve"> </w:t>
      </w:r>
      <w:r w:rsidRPr="0090637D">
        <w:t>for recirculation airflow and</w:t>
      </w:r>
      <w:r w:rsidR="00194B6E">
        <w:rPr>
          <w:rFonts w:eastAsiaTheme="minorEastAsia"/>
        </w:rPr>
        <w:t xml:space="preserve"> </w:t>
      </w: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T</m:t>
                </m:r>
              </m:e>
              <m:sub>
                <m:r>
                  <m:rPr>
                    <m:nor/>
                  </m:rPr>
                  <m:t>zone</m:t>
                </m:r>
              </m:sub>
            </m:sSub>
          </m:num>
          <m:den>
            <m:r>
              <w:rPr>
                <w:rFonts w:ascii="Cambria Math" w:hAnsi="Cambria Math"/>
              </w:rPr>
              <m:t>d(%U)</m:t>
            </m:r>
          </m:den>
        </m:f>
        <m:r>
          <w:rPr>
            <w:rFonts w:ascii="Cambria Math" w:hAnsi="Cambria Math"/>
          </w:rPr>
          <m:t>≈-0.325℃/%</m:t>
        </m:r>
      </m:oMath>
      <w:r w:rsidR="00194B6E">
        <w:rPr>
          <w:rFonts w:eastAsiaTheme="minorEastAsia"/>
        </w:rPr>
        <w:t xml:space="preserve"> </w:t>
      </w:r>
      <w:r w:rsidRPr="0090637D">
        <w:t>for heat-exchanger conductance.</w:t>
      </w:r>
    </w:p>
    <w:p w14:paraId="7E60BC17" w14:textId="051B9654" w:rsidR="0090637D" w:rsidRPr="0090637D" w:rsidRDefault="0090637D" w:rsidP="0090637D">
      <w:pPr>
        <w:tabs>
          <w:tab w:val="left" w:pos="2705"/>
        </w:tabs>
      </w:pPr>
      <w:r w:rsidRPr="0090637D">
        <w:t>Therefore, near the baseline,</w:t>
      </w:r>
      <w:r w:rsidR="00962B18">
        <w:t xml:space="preserve"> zone temperature is approximately 2.73 times more se</w:t>
      </w:r>
      <w:r w:rsidR="008F3EF8">
        <w:t>nsitive to percentage changes in UA than to airflow.</w:t>
      </w:r>
    </w:p>
    <w:p w14:paraId="48405749" w14:textId="77777777" w:rsidR="0090637D" w:rsidRDefault="0090637D" w:rsidP="0090637D">
      <w:pPr>
        <w:tabs>
          <w:tab w:val="left" w:pos="2705"/>
        </w:tabs>
      </w:pPr>
      <w:r w:rsidRPr="0090637D">
        <w:lastRenderedPageBreak/>
        <w:t>This identifies heat-exchanger thermal capability as the dominant controllable thermal-robustness variable in the current design.</w:t>
      </w:r>
    </w:p>
    <w:p w14:paraId="669E7C70" w14:textId="77777777" w:rsidR="00CA6A37" w:rsidRDefault="00CA6A37" w:rsidP="00CA6A37">
      <w:pPr>
        <w:keepNext/>
        <w:tabs>
          <w:tab w:val="left" w:pos="2705"/>
        </w:tabs>
      </w:pPr>
      <w:r>
        <w:rPr>
          <w:noProof/>
        </w:rPr>
        <w:drawing>
          <wp:inline distT="0" distB="0" distL="0" distR="0" wp14:anchorId="221F280D" wp14:editId="6413223E">
            <wp:extent cx="5943600" cy="3981450"/>
            <wp:effectExtent l="0" t="0" r="0" b="0"/>
            <wp:docPr id="1925207328" name="Picture 6" descr="The graph shows a negative correlation between the heat exchanger's performance and the temperature, with higher UA values leading to lower temperatures in the avionics z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207328" name="Picture 6" descr="The graph shows a negative correlation between the heat exchanger's performance and the temperature, with higher UA values leading to lower temperatures in the avionics zone.&#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981450"/>
                    </a:xfrm>
                    <a:prstGeom prst="rect">
                      <a:avLst/>
                    </a:prstGeom>
                  </pic:spPr>
                </pic:pic>
              </a:graphicData>
            </a:graphic>
          </wp:inline>
        </w:drawing>
      </w:r>
    </w:p>
    <w:p w14:paraId="2476E992" w14:textId="58C79070" w:rsidR="00CA6A37" w:rsidRPr="0090637D" w:rsidRDefault="00CA6A37" w:rsidP="00CA6A37">
      <w:pPr>
        <w:pStyle w:val="Caption"/>
        <w:jc w:val="left"/>
      </w:pPr>
      <w:r>
        <w:t xml:space="preserve">Figure </w:t>
      </w:r>
      <w:r>
        <w:fldChar w:fldCharType="begin"/>
      </w:r>
      <w:r>
        <w:instrText xml:space="preserve"> SEQ Figure \* ARABIC </w:instrText>
      </w:r>
      <w:r>
        <w:fldChar w:fldCharType="separate"/>
      </w:r>
      <w:r w:rsidR="00CE7137">
        <w:rPr>
          <w:noProof/>
        </w:rPr>
        <w:t>5</w:t>
      </w:r>
      <w:r>
        <w:fldChar w:fldCharType="end"/>
      </w:r>
      <w:r>
        <w:t xml:space="preserve">. </w:t>
      </w:r>
      <w:r w:rsidRPr="000C5F26">
        <w:t>Effect of heat-exchanger thermal conductance on avionics-zone temperature and thermal margin.</w:t>
      </w:r>
    </w:p>
    <w:p w14:paraId="67615CE4" w14:textId="77777777" w:rsidR="0090637D" w:rsidRPr="0090637D" w:rsidRDefault="0090637D" w:rsidP="008F3EF8">
      <w:pPr>
        <w:pStyle w:val="Heading2"/>
      </w:pPr>
      <w:bookmarkStart w:id="21" w:name="_Toc238078149"/>
      <w:r w:rsidRPr="0090637D">
        <w:t>Overall Sensitivity Findings</w:t>
      </w:r>
      <w:bookmarkEnd w:id="21"/>
    </w:p>
    <w:p w14:paraId="1D357AB6" w14:textId="77777777" w:rsidR="0090637D" w:rsidRPr="0090637D" w:rsidRDefault="0090637D" w:rsidP="0090637D">
      <w:pPr>
        <w:tabs>
          <w:tab w:val="left" w:pos="2705"/>
        </w:tabs>
      </w:pPr>
      <w:r w:rsidRPr="0090637D">
        <w:t>The sensitivity analysis identifies separate dominant variables for different ECS objectives.</w:t>
      </w:r>
    </w:p>
    <w:p w14:paraId="27B15077" w14:textId="77777777" w:rsidR="0090637D" w:rsidRPr="0090637D" w:rsidRDefault="0090637D" w:rsidP="0090637D">
      <w:pPr>
        <w:tabs>
          <w:tab w:val="left" w:pos="2705"/>
        </w:tabs>
      </w:pPr>
      <w:r w:rsidRPr="0090637D">
        <w:t>Heat-exchanger thermal conductance is the strongest controllable parameter affecting compartment thermal robustness.</w:t>
      </w:r>
    </w:p>
    <w:p w14:paraId="5868AF7C" w14:textId="77777777" w:rsidR="0090637D" w:rsidRPr="0090637D" w:rsidRDefault="0090637D" w:rsidP="0090637D">
      <w:pPr>
        <w:tabs>
          <w:tab w:val="left" w:pos="2705"/>
        </w:tabs>
      </w:pPr>
      <w:r w:rsidRPr="0090637D">
        <w:t>External cooling-air temperature is a major environmental constraint and can eventually impose a fundamental thermodynamic limit on the selected air-to-air cooling architecture.</w:t>
      </w:r>
    </w:p>
    <w:p w14:paraId="4321021C" w14:textId="77777777" w:rsidR="0090637D" w:rsidRPr="0090637D" w:rsidRDefault="0090637D" w:rsidP="0090637D">
      <w:pPr>
        <w:tabs>
          <w:tab w:val="left" w:pos="2705"/>
        </w:tabs>
      </w:pPr>
      <w:r w:rsidRPr="0090637D">
        <w:t>Duct diameter has the strongest normalized influence on fan input power near the baseline.</w:t>
      </w:r>
    </w:p>
    <w:p w14:paraId="645AD2BF" w14:textId="77777777" w:rsidR="0090637D" w:rsidRPr="0090637D" w:rsidRDefault="0090637D" w:rsidP="0090637D">
      <w:pPr>
        <w:tabs>
          <w:tab w:val="left" w:pos="2705"/>
        </w:tabs>
      </w:pPr>
      <w:r w:rsidRPr="0090637D">
        <w:t>Fan efficiency strongly influences electrical power demand but has relatively little effect on the required heat-exchanger thermal capability.</w:t>
      </w:r>
    </w:p>
    <w:p w14:paraId="0B53DCC8" w14:textId="77777777" w:rsidR="0090637D" w:rsidRPr="0090637D" w:rsidRDefault="0090637D" w:rsidP="0090637D">
      <w:pPr>
        <w:tabs>
          <w:tab w:val="left" w:pos="2705"/>
        </w:tabs>
      </w:pPr>
      <w:r w:rsidRPr="0090637D">
        <w:t>Heat-exchanger pressure drop remains a major aerodynamic uncertainty because it can substantially increase the required fan operating pressure and input power.</w:t>
      </w:r>
    </w:p>
    <w:p w14:paraId="2B498DA5" w14:textId="77777777" w:rsidR="0090637D" w:rsidRPr="0090637D" w:rsidRDefault="0090637D" w:rsidP="0090637D">
      <w:pPr>
        <w:tabs>
          <w:tab w:val="left" w:pos="2705"/>
        </w:tabs>
      </w:pPr>
      <w:r w:rsidRPr="0090637D">
        <w:t>The sensitivity results confirm that the original baseline configuration is not sufficiently robust because its nominal operating point lies exactly at the 40°C compartment-temperature limit. The next design stage should therefore introduce positive thermal margin while balancing heat-exchanger size, duct packaging, fan power, and aerodynamic resistance.</w:t>
      </w:r>
    </w:p>
    <w:p w14:paraId="69EC1F12" w14:textId="5B9E1F64" w:rsidR="00A05822" w:rsidRPr="00A05822" w:rsidRDefault="00A05822" w:rsidP="00A05822">
      <w:pPr>
        <w:pStyle w:val="Heading1"/>
        <w:numPr>
          <w:ilvl w:val="0"/>
          <w:numId w:val="2"/>
        </w:numPr>
      </w:pPr>
      <w:bookmarkStart w:id="22" w:name="_Toc238078150"/>
      <w:r w:rsidRPr="00A05822">
        <w:lastRenderedPageBreak/>
        <w:t>Robust Design Selection and Independent Validation</w:t>
      </w:r>
      <w:bookmarkEnd w:id="22"/>
    </w:p>
    <w:p w14:paraId="01B515EB" w14:textId="77777777" w:rsidR="00A05822" w:rsidRPr="00A05822" w:rsidRDefault="00A05822" w:rsidP="00A05822">
      <w:pPr>
        <w:tabs>
          <w:tab w:val="left" w:pos="2705"/>
        </w:tabs>
      </w:pPr>
      <w:r w:rsidRPr="00A05822">
        <w:t>The baseline sensitivity analysis demonstrated that the initial ECS configuration satisfied the nominal thermal requirement but provided no thermal reserve. A subsequent parametric design study was therefore conducted to identify a more robust configuration.</w:t>
      </w:r>
    </w:p>
    <w:p w14:paraId="7392448F" w14:textId="4FAE9D02" w:rsidR="00A05822" w:rsidRPr="00A05822" w:rsidRDefault="00A05822" w:rsidP="00A05822">
      <w:pPr>
        <w:tabs>
          <w:tab w:val="left" w:pos="2705"/>
        </w:tabs>
      </w:pPr>
      <w:r w:rsidRPr="00A05822">
        <w:t>Two explicit engineering design criteria were imposed. Under the nominal operating condition, the avionics-zone temperature was required to remain at or below</w:t>
      </w:r>
      <w:r>
        <w:t xml:space="preserve"> </w:t>
      </w:r>
      <m:oMath>
        <m:sSub>
          <m:sSubPr>
            <m:ctrlPr>
              <w:rPr>
                <w:rFonts w:ascii="Cambria Math" w:hAnsi="Cambria Math"/>
              </w:rPr>
            </m:ctrlPr>
          </m:sSubPr>
          <m:e>
            <m:r>
              <w:rPr>
                <w:rFonts w:ascii="Cambria Math" w:hAnsi="Cambria Math"/>
              </w:rPr>
              <m:t>T</m:t>
            </m:r>
          </m:e>
          <m:sub>
            <m:r>
              <m:rPr>
                <m:nor/>
              </m:rPr>
              <m:t>zone,nominal</m:t>
            </m:r>
          </m:sub>
        </m:sSub>
        <m:r>
          <w:rPr>
            <w:rFonts w:ascii="Cambria Math" w:hAnsi="Cambria Math"/>
          </w:rPr>
          <m:t>≤</m:t>
        </m:r>
        <m:sSup>
          <m:sSupPr>
            <m:ctrlPr>
              <w:rPr>
                <w:rFonts w:ascii="Cambria Math" w:hAnsi="Cambria Math"/>
              </w:rPr>
            </m:ctrlPr>
          </m:sSupPr>
          <m:e>
            <m:r>
              <w:rPr>
                <w:rFonts w:ascii="Cambria Math" w:hAnsi="Cambria Math"/>
              </w:rPr>
              <m:t>38</m:t>
            </m:r>
          </m:e>
          <m:sup>
            <m:r>
              <w:rPr>
                <w:rFonts w:ascii="Cambria Math" w:hAnsi="Cambria Math"/>
              </w:rPr>
              <m:t>∘</m:t>
            </m:r>
          </m:sup>
        </m:sSup>
        <m:r>
          <m:rPr>
            <m:nor/>
          </m:rPr>
          <m:t>C</m:t>
        </m:r>
      </m:oMath>
      <w:r>
        <w:t xml:space="preserve"> </w:t>
      </w:r>
      <w:r w:rsidRPr="00A05822">
        <w:t>providing at least 2°C of nominal reserve relative to the 40°C maximum-temperature requirement.</w:t>
      </w:r>
    </w:p>
    <w:p w14:paraId="05E62718" w14:textId="6A617419" w:rsidR="00A05822" w:rsidRPr="00A05822" w:rsidRDefault="00A05822" w:rsidP="00A05822">
      <w:pPr>
        <w:tabs>
          <w:tab w:val="left" w:pos="2705"/>
        </w:tabs>
      </w:pPr>
      <w:r w:rsidRPr="00A05822">
        <w:t>A combined robustness condition was also introduced in which the developed avionics thermal load was increased by 10% while the selected heat-exchanger conductance was simultaneously reduced by 10%. Under this stressed condition, the avionics-zone temperature was required to remain below</w:t>
      </w:r>
      <w:r>
        <w:t xml:space="preserve"> </w:t>
      </w:r>
      <m:oMath>
        <m:sSub>
          <m:sSubPr>
            <m:ctrlPr>
              <w:rPr>
                <w:rFonts w:ascii="Cambria Math" w:hAnsi="Cambria Math"/>
              </w:rPr>
            </m:ctrlPr>
          </m:sSubPr>
          <m:e>
            <m:r>
              <w:rPr>
                <w:rFonts w:ascii="Cambria Math" w:hAnsi="Cambria Math"/>
              </w:rPr>
              <m:t>T</m:t>
            </m:r>
          </m:e>
          <m:sub>
            <m:r>
              <m:rPr>
                <m:nor/>
              </m:rPr>
              <m:t>zone,worst</m:t>
            </m:r>
          </m:sub>
        </m:sSub>
        <m:r>
          <w:rPr>
            <w:rFonts w:ascii="Cambria Math" w:hAnsi="Cambria Math"/>
          </w:rPr>
          <m:t>≤</m:t>
        </m:r>
        <m:sSup>
          <m:sSupPr>
            <m:ctrlPr>
              <w:rPr>
                <w:rFonts w:ascii="Cambria Math" w:hAnsi="Cambria Math"/>
              </w:rPr>
            </m:ctrlPr>
          </m:sSupPr>
          <m:e>
            <m:r>
              <w:rPr>
                <w:rFonts w:ascii="Cambria Math" w:hAnsi="Cambria Math"/>
              </w:rPr>
              <m:t>40</m:t>
            </m:r>
          </m:e>
          <m:sup>
            <m:r>
              <w:rPr>
                <w:rFonts w:ascii="Cambria Math" w:hAnsi="Cambria Math"/>
              </w:rPr>
              <m:t>∘</m:t>
            </m:r>
          </m:sup>
        </m:sSup>
        <m:r>
          <m:rPr>
            <m:nor/>
          </m:rPr>
          <m:t>C</m:t>
        </m:r>
      </m:oMath>
    </w:p>
    <w:p w14:paraId="6976861A" w14:textId="77777777" w:rsidR="00A05822" w:rsidRPr="00A05822" w:rsidRDefault="00A05822" w:rsidP="00A05822">
      <w:pPr>
        <w:tabs>
          <w:tab w:val="left" w:pos="2705"/>
        </w:tabs>
      </w:pPr>
      <w:r w:rsidRPr="00A05822">
        <w:t>These margins are project-level engineering design criteria rather than certification requirements.</w:t>
      </w:r>
    </w:p>
    <w:p w14:paraId="1924F7EF" w14:textId="6F477A2D" w:rsidR="00A05822" w:rsidRPr="00A05822" w:rsidRDefault="00A05822" w:rsidP="00A05822">
      <w:pPr>
        <w:tabs>
          <w:tab w:val="left" w:pos="2705"/>
        </w:tabs>
      </w:pPr>
      <w:r w:rsidRPr="00A05822">
        <w:t>A total of 50 candidate configurations were evaluated by varying duct diameter, recirculation airflow, and heat-exchanger thermal conductance. The investigated values were</w:t>
      </w:r>
      <w:r>
        <w:t xml:space="preserve"> </w:t>
      </w:r>
      <m:oMath>
        <m:r>
          <w:rPr>
            <w:rFonts w:ascii="Cambria Math" w:hAnsi="Cambria Math"/>
          </w:rPr>
          <m:t>D=0.175, 0.200 </m:t>
        </m:r>
        <m:r>
          <m:rPr>
            <m:nor/>
          </m:rPr>
          <m:t>m</m:t>
        </m:r>
      </m:oMath>
      <w:r>
        <w:t xml:space="preserve"> </w:t>
      </w:r>
      <w:r w:rsidRPr="00A05822">
        <w:t>recirculation airflow between 100% and 120% of the original baseline value, and heat-exchanger conductance between 110% and 130% of the refined baseline requirement.</w:t>
      </w:r>
    </w:p>
    <w:p w14:paraId="69C9A74C" w14:textId="14A26AFC" w:rsidR="00A05822" w:rsidRPr="00A05822" w:rsidRDefault="00A05822" w:rsidP="00A05822">
      <w:pPr>
        <w:tabs>
          <w:tab w:val="left" w:pos="2705"/>
        </w:tabs>
      </w:pPr>
      <w:r w:rsidRPr="00A05822">
        <w:t>Of the 50 configurations evaluated,</w:t>
      </w:r>
      <w:r>
        <w:t xml:space="preserve"> </w:t>
      </w:r>
      <m:oMath>
        <m:borderBox>
          <m:borderBoxPr>
            <m:ctrlPr>
              <w:rPr>
                <w:rFonts w:ascii="Cambria Math" w:hAnsi="Cambria Math"/>
              </w:rPr>
            </m:ctrlPr>
          </m:borderBoxPr>
          <m:e>
            <m:r>
              <w:rPr>
                <w:rFonts w:ascii="Cambria Math" w:hAnsi="Cambria Math"/>
              </w:rPr>
              <m:t>20</m:t>
            </m:r>
          </m:e>
        </m:borderBox>
      </m:oMath>
      <w:r>
        <w:t xml:space="preserve"> </w:t>
      </w:r>
      <w:r w:rsidRPr="00A05822">
        <w:t>satisfied both the nominal and combined robustness requirements.</w:t>
      </w:r>
    </w:p>
    <w:p w14:paraId="7823FC74" w14:textId="77777777" w:rsidR="00A05822" w:rsidRPr="00A05822" w:rsidRDefault="00A05822" w:rsidP="00A05822">
      <w:pPr>
        <w:tabs>
          <w:tab w:val="left" w:pos="2705"/>
        </w:tabs>
      </w:pPr>
      <w:r w:rsidRPr="00A05822">
        <w:t>Within the investigated design space, each feasible 200 mm duct configuration provided lower aerodynamic resistance and fan power than its corresponding 175 mm configuration at the same airflow and heat-exchanger conductance. The 200 mm duct was therefore preferred, subject to the assumption that the additional packaging volume is acceptable.</w:t>
      </w:r>
    </w:p>
    <w:p w14:paraId="2CF54024" w14:textId="624ACF38" w:rsidR="00A05822" w:rsidRDefault="00A05822" w:rsidP="00A05822">
      <w:pPr>
        <w:tabs>
          <w:tab w:val="left" w:pos="2705"/>
        </w:tabs>
      </w:pPr>
      <w:r w:rsidRPr="00A05822">
        <w:t>A balanced robust design candidate was selected with</w:t>
      </w:r>
      <w:r>
        <w:t xml:space="preserve"> </w:t>
      </w:r>
      <m:oMath>
        <m:borderBox>
          <m:borderBoxPr>
            <m:ctrlPr>
              <w:rPr>
                <w:rFonts w:ascii="Cambria Math" w:hAnsi="Cambria Math"/>
              </w:rPr>
            </m:ctrlPr>
          </m:borderBoxPr>
          <m:e>
            <m:r>
              <w:rPr>
                <w:rFonts w:ascii="Cambria Math" w:hAnsi="Cambria Math"/>
              </w:rPr>
              <m:t>D=0.200 </m:t>
            </m:r>
            <m:r>
              <m:rPr>
                <m:nor/>
              </m:rPr>
              <m:t>m</m:t>
            </m:r>
          </m:e>
        </m:borderBox>
      </m:oMath>
      <w:r>
        <w:t xml:space="preserve">, </w:t>
      </w:r>
      <m:oMath>
        <m:borderBox>
          <m:borderBoxPr>
            <m:ctrlPr>
              <w:rPr>
                <w:rFonts w:ascii="Cambria Math" w:hAnsi="Cambria Math"/>
              </w:rPr>
            </m:ctrlPr>
          </m:borderBoxPr>
          <m:e>
            <m:acc>
              <m:accPr>
                <m:chr m:val="̇"/>
                <m:ctrlPr>
                  <w:rPr>
                    <w:rFonts w:ascii="Cambria Math" w:hAnsi="Cambria Math"/>
                  </w:rPr>
                </m:ctrlPr>
              </m:accPr>
              <m:e>
                <m:r>
                  <w:rPr>
                    <w:rFonts w:ascii="Cambria Math" w:hAnsi="Cambria Math"/>
                  </w:rPr>
                  <m:t>m</m:t>
                </m:r>
              </m:e>
            </m:acc>
            <m:r>
              <w:rPr>
                <w:rFonts w:ascii="Cambria Math" w:hAnsi="Cambria Math"/>
              </w:rPr>
              <m:t>=0.18838 </m:t>
            </m:r>
            <m:r>
              <m:rPr>
                <m:nor/>
              </m:rPr>
              <m:t>kg/s</m:t>
            </m:r>
          </m:e>
        </m:borderBox>
      </m:oMath>
      <w:r>
        <w:t xml:space="preserve"> </w:t>
      </w:r>
      <w:r w:rsidRPr="00A05822">
        <w:t>and</w:t>
      </w:r>
      <w:r>
        <w:t xml:space="preserve"> </w:t>
      </w:r>
      <m:oMath>
        <m:borderBox>
          <m:borderBoxPr>
            <m:ctrlPr>
              <w:rPr>
                <w:rFonts w:ascii="Cambria Math" w:hAnsi="Cambria Math"/>
              </w:rPr>
            </m:ctrlPr>
          </m:borderBoxPr>
          <m:e>
            <m:r>
              <w:rPr>
                <w:rFonts w:ascii="Cambria Math" w:hAnsi="Cambria Math"/>
              </w:rPr>
              <m:t>UA=102.22 </m:t>
            </m:r>
            <m:r>
              <m:rPr>
                <m:nor/>
              </m:rPr>
              <m:t>W/K</m:t>
            </m:r>
          </m:e>
        </m:borderBox>
      </m:oMath>
      <w:r>
        <w:t xml:space="preserve"> </w:t>
      </w:r>
      <w:r w:rsidRPr="00A05822">
        <w:t>corresponding to a 14.29% increase in duct diameter, a 10% increase in recirculation airflow, and a 25% increase in heat-exchanger conductance relative to the original refined baseline.</w:t>
      </w:r>
    </w:p>
    <w:p w14:paraId="0948C257" w14:textId="0931CECD" w:rsidR="003717E2" w:rsidRDefault="003717E2" w:rsidP="003717E2">
      <w:pPr>
        <w:pStyle w:val="Caption"/>
        <w:keepNext/>
      </w:pPr>
      <w:r>
        <w:t xml:space="preserve">Table </w:t>
      </w:r>
      <w:r>
        <w:fldChar w:fldCharType="begin"/>
      </w:r>
      <w:r>
        <w:instrText xml:space="preserve"> SEQ Table \* ARABIC </w:instrText>
      </w:r>
      <w:r>
        <w:fldChar w:fldCharType="separate"/>
      </w:r>
      <w:r w:rsidR="00CE7137">
        <w:rPr>
          <w:noProof/>
        </w:rPr>
        <w:t>9</w:t>
      </w:r>
      <w:r>
        <w:fldChar w:fldCharType="end"/>
      </w:r>
      <w:r>
        <w:t xml:space="preserve">. </w:t>
      </w:r>
      <w:r w:rsidRPr="005223E8">
        <w:t>Comparison of the original baseline and selected robust ECS configurations.</w:t>
      </w:r>
    </w:p>
    <w:tbl>
      <w:tblPr>
        <w:tblStyle w:val="TableGrid"/>
        <w:tblW w:w="0" w:type="auto"/>
        <w:tblLook w:val="04A0" w:firstRow="1" w:lastRow="0" w:firstColumn="1" w:lastColumn="0" w:noHBand="0" w:noVBand="1"/>
      </w:tblPr>
      <w:tblGrid>
        <w:gridCol w:w="2337"/>
        <w:gridCol w:w="2337"/>
        <w:gridCol w:w="2338"/>
        <w:gridCol w:w="2338"/>
      </w:tblGrid>
      <w:tr w:rsidR="00B92B1A" w14:paraId="54CF451C" w14:textId="77777777" w:rsidTr="00B92B1A">
        <w:tc>
          <w:tcPr>
            <w:tcW w:w="2337" w:type="dxa"/>
          </w:tcPr>
          <w:p w14:paraId="3A7AB26B" w14:textId="0BB117A5" w:rsidR="00B92B1A" w:rsidRPr="00B66C61" w:rsidRDefault="00B92B1A" w:rsidP="00B92B1A">
            <w:pPr>
              <w:tabs>
                <w:tab w:val="left" w:pos="2705"/>
              </w:tabs>
              <w:rPr>
                <w:b/>
                <w:bCs/>
                <w:sz w:val="18"/>
                <w:szCs w:val="18"/>
              </w:rPr>
            </w:pPr>
            <w:r w:rsidRPr="00B66C61">
              <w:rPr>
                <w:b/>
                <w:bCs/>
                <w:sz w:val="18"/>
                <w:szCs w:val="18"/>
              </w:rPr>
              <w:t>Design Parameter</w:t>
            </w:r>
          </w:p>
        </w:tc>
        <w:tc>
          <w:tcPr>
            <w:tcW w:w="2337" w:type="dxa"/>
          </w:tcPr>
          <w:p w14:paraId="101B964E" w14:textId="16CC5847" w:rsidR="00B92B1A" w:rsidRPr="00B66C61" w:rsidRDefault="00B92B1A" w:rsidP="00B92B1A">
            <w:pPr>
              <w:tabs>
                <w:tab w:val="left" w:pos="2705"/>
              </w:tabs>
              <w:rPr>
                <w:b/>
                <w:bCs/>
                <w:sz w:val="18"/>
                <w:szCs w:val="18"/>
              </w:rPr>
            </w:pPr>
            <w:r w:rsidRPr="00B66C61">
              <w:rPr>
                <w:b/>
                <w:bCs/>
                <w:sz w:val="18"/>
                <w:szCs w:val="18"/>
              </w:rPr>
              <w:t>Baseline</w:t>
            </w:r>
          </w:p>
        </w:tc>
        <w:tc>
          <w:tcPr>
            <w:tcW w:w="2338" w:type="dxa"/>
          </w:tcPr>
          <w:p w14:paraId="0D61E33D" w14:textId="252A1934" w:rsidR="00B92B1A" w:rsidRPr="00B66C61" w:rsidRDefault="009B06C3" w:rsidP="009B06C3">
            <w:pPr>
              <w:tabs>
                <w:tab w:val="left" w:pos="2705"/>
              </w:tabs>
              <w:rPr>
                <w:b/>
                <w:bCs/>
                <w:sz w:val="18"/>
                <w:szCs w:val="18"/>
              </w:rPr>
            </w:pPr>
            <w:r w:rsidRPr="00B66C61">
              <w:rPr>
                <w:b/>
                <w:bCs/>
                <w:sz w:val="18"/>
                <w:szCs w:val="18"/>
              </w:rPr>
              <w:t>Selected Design</w:t>
            </w:r>
          </w:p>
        </w:tc>
        <w:tc>
          <w:tcPr>
            <w:tcW w:w="2338" w:type="dxa"/>
          </w:tcPr>
          <w:p w14:paraId="7F5757C6" w14:textId="2396FB8D" w:rsidR="00B92B1A" w:rsidRPr="00B66C61" w:rsidRDefault="009B06C3" w:rsidP="009B06C3">
            <w:pPr>
              <w:tabs>
                <w:tab w:val="left" w:pos="2705"/>
              </w:tabs>
              <w:rPr>
                <w:b/>
                <w:bCs/>
                <w:sz w:val="18"/>
                <w:szCs w:val="18"/>
              </w:rPr>
            </w:pPr>
            <w:r w:rsidRPr="00B66C61">
              <w:rPr>
                <w:b/>
                <w:bCs/>
                <w:sz w:val="18"/>
                <w:szCs w:val="18"/>
              </w:rPr>
              <w:t>Change</w:t>
            </w:r>
          </w:p>
        </w:tc>
      </w:tr>
      <w:tr w:rsidR="00B92B1A" w14:paraId="71D0B901" w14:textId="77777777" w:rsidTr="00B92B1A">
        <w:tc>
          <w:tcPr>
            <w:tcW w:w="2337" w:type="dxa"/>
          </w:tcPr>
          <w:p w14:paraId="2E9B1884" w14:textId="7ED8A1C2" w:rsidR="00B92B1A" w:rsidRPr="00B66C61" w:rsidRDefault="009B06C3" w:rsidP="009B06C3">
            <w:pPr>
              <w:tabs>
                <w:tab w:val="left" w:pos="2705"/>
              </w:tabs>
              <w:rPr>
                <w:sz w:val="18"/>
                <w:szCs w:val="18"/>
              </w:rPr>
            </w:pPr>
            <w:r w:rsidRPr="00B66C61">
              <w:rPr>
                <w:sz w:val="18"/>
                <w:szCs w:val="18"/>
              </w:rPr>
              <w:t>Duct diameter</w:t>
            </w:r>
          </w:p>
        </w:tc>
        <w:tc>
          <w:tcPr>
            <w:tcW w:w="2337" w:type="dxa"/>
          </w:tcPr>
          <w:p w14:paraId="0F085586" w14:textId="37563D56" w:rsidR="00B92B1A" w:rsidRPr="00B66C61" w:rsidRDefault="00136957" w:rsidP="00136957">
            <w:pPr>
              <w:tabs>
                <w:tab w:val="left" w:pos="2705"/>
              </w:tabs>
              <w:rPr>
                <w:sz w:val="18"/>
                <w:szCs w:val="18"/>
              </w:rPr>
            </w:pPr>
            <w:r w:rsidRPr="00B66C61">
              <w:rPr>
                <w:sz w:val="18"/>
                <w:szCs w:val="18"/>
              </w:rPr>
              <w:t>0.175 m</w:t>
            </w:r>
          </w:p>
        </w:tc>
        <w:tc>
          <w:tcPr>
            <w:tcW w:w="2338" w:type="dxa"/>
          </w:tcPr>
          <w:p w14:paraId="4DC5B9CA" w14:textId="4FFDDE51" w:rsidR="00B92B1A" w:rsidRPr="00B66C61" w:rsidRDefault="00136957" w:rsidP="00136957">
            <w:pPr>
              <w:tabs>
                <w:tab w:val="left" w:pos="2705"/>
              </w:tabs>
              <w:rPr>
                <w:sz w:val="18"/>
                <w:szCs w:val="18"/>
              </w:rPr>
            </w:pPr>
            <w:r w:rsidRPr="00B66C61">
              <w:rPr>
                <w:sz w:val="18"/>
                <w:szCs w:val="18"/>
              </w:rPr>
              <w:t>0.200 m</w:t>
            </w:r>
          </w:p>
        </w:tc>
        <w:tc>
          <w:tcPr>
            <w:tcW w:w="2338" w:type="dxa"/>
          </w:tcPr>
          <w:p w14:paraId="3575587E" w14:textId="48032DA5" w:rsidR="00B92B1A" w:rsidRPr="00B66C61" w:rsidRDefault="00BE07A6" w:rsidP="00BE07A6">
            <w:pPr>
              <w:tabs>
                <w:tab w:val="left" w:pos="2705"/>
              </w:tabs>
              <w:rPr>
                <w:sz w:val="18"/>
                <w:szCs w:val="18"/>
              </w:rPr>
            </w:pPr>
            <w:r w:rsidRPr="00B66C61">
              <w:rPr>
                <w:sz w:val="18"/>
                <w:szCs w:val="18"/>
              </w:rPr>
              <w:t>+14.29%</w:t>
            </w:r>
          </w:p>
        </w:tc>
      </w:tr>
      <w:tr w:rsidR="00B92B1A" w14:paraId="42D16510" w14:textId="77777777" w:rsidTr="00B92B1A">
        <w:tc>
          <w:tcPr>
            <w:tcW w:w="2337" w:type="dxa"/>
          </w:tcPr>
          <w:p w14:paraId="6F565665" w14:textId="17D5EA62" w:rsidR="00B92B1A" w:rsidRPr="00B66C61" w:rsidRDefault="009B06C3" w:rsidP="009B06C3">
            <w:pPr>
              <w:tabs>
                <w:tab w:val="left" w:pos="2705"/>
              </w:tabs>
              <w:rPr>
                <w:sz w:val="18"/>
                <w:szCs w:val="18"/>
              </w:rPr>
            </w:pPr>
            <w:r w:rsidRPr="00B66C61">
              <w:rPr>
                <w:sz w:val="18"/>
                <w:szCs w:val="18"/>
              </w:rPr>
              <w:t>Recirculation mass flow</w:t>
            </w:r>
          </w:p>
        </w:tc>
        <w:tc>
          <w:tcPr>
            <w:tcW w:w="2337" w:type="dxa"/>
          </w:tcPr>
          <w:p w14:paraId="5E3D446B" w14:textId="0870F8EA" w:rsidR="00B92B1A" w:rsidRPr="00B66C61" w:rsidRDefault="00136957" w:rsidP="00136957">
            <w:pPr>
              <w:tabs>
                <w:tab w:val="left" w:pos="2705"/>
              </w:tabs>
              <w:rPr>
                <w:sz w:val="18"/>
                <w:szCs w:val="18"/>
              </w:rPr>
            </w:pPr>
            <w:r w:rsidRPr="00B66C61">
              <w:rPr>
                <w:sz w:val="18"/>
                <w:szCs w:val="18"/>
              </w:rPr>
              <w:t>0.17125 kg/s</w:t>
            </w:r>
          </w:p>
        </w:tc>
        <w:tc>
          <w:tcPr>
            <w:tcW w:w="2338" w:type="dxa"/>
          </w:tcPr>
          <w:p w14:paraId="6F76B414" w14:textId="35B49C95" w:rsidR="00B92B1A" w:rsidRPr="00B66C61" w:rsidRDefault="00136957" w:rsidP="00136957">
            <w:pPr>
              <w:tabs>
                <w:tab w:val="left" w:pos="2705"/>
              </w:tabs>
              <w:rPr>
                <w:sz w:val="18"/>
                <w:szCs w:val="18"/>
              </w:rPr>
            </w:pPr>
            <w:r w:rsidRPr="00B66C61">
              <w:rPr>
                <w:sz w:val="18"/>
                <w:szCs w:val="18"/>
              </w:rPr>
              <w:t>0.18838 kg/s</w:t>
            </w:r>
          </w:p>
        </w:tc>
        <w:tc>
          <w:tcPr>
            <w:tcW w:w="2338" w:type="dxa"/>
          </w:tcPr>
          <w:p w14:paraId="37E76318" w14:textId="0F43A175" w:rsidR="00B92B1A" w:rsidRPr="00B66C61" w:rsidRDefault="00BE07A6" w:rsidP="00BE07A6">
            <w:pPr>
              <w:tabs>
                <w:tab w:val="left" w:pos="2705"/>
              </w:tabs>
              <w:rPr>
                <w:sz w:val="18"/>
                <w:szCs w:val="18"/>
              </w:rPr>
            </w:pPr>
            <w:r w:rsidRPr="00B66C61">
              <w:rPr>
                <w:sz w:val="18"/>
                <w:szCs w:val="18"/>
              </w:rPr>
              <w:t>+10%</w:t>
            </w:r>
          </w:p>
        </w:tc>
      </w:tr>
      <w:tr w:rsidR="00B92B1A" w14:paraId="07406DE6" w14:textId="77777777" w:rsidTr="00B92B1A">
        <w:tc>
          <w:tcPr>
            <w:tcW w:w="2337" w:type="dxa"/>
          </w:tcPr>
          <w:p w14:paraId="761EEC61" w14:textId="2C4370CB" w:rsidR="00B92B1A" w:rsidRPr="00B66C61" w:rsidRDefault="009B06C3" w:rsidP="009B06C3">
            <w:pPr>
              <w:tabs>
                <w:tab w:val="left" w:pos="2705"/>
              </w:tabs>
              <w:rPr>
                <w:sz w:val="18"/>
                <w:szCs w:val="18"/>
              </w:rPr>
            </w:pPr>
            <w:r w:rsidRPr="00B66C61">
              <w:rPr>
                <w:sz w:val="18"/>
                <w:szCs w:val="18"/>
              </w:rPr>
              <w:t>HX thermal conductance,</w:t>
            </w:r>
            <w:r w:rsidRPr="00B66C61">
              <w:rPr>
                <w:sz w:val="18"/>
                <w:szCs w:val="18"/>
              </w:rPr>
              <w:t xml:space="preserve"> U A</w:t>
            </w:r>
          </w:p>
        </w:tc>
        <w:tc>
          <w:tcPr>
            <w:tcW w:w="2337" w:type="dxa"/>
          </w:tcPr>
          <w:p w14:paraId="1B5F2FB7" w14:textId="25F9D3A4" w:rsidR="00B92B1A" w:rsidRPr="00B66C61" w:rsidRDefault="00136957" w:rsidP="00136957">
            <w:pPr>
              <w:tabs>
                <w:tab w:val="left" w:pos="2705"/>
              </w:tabs>
              <w:rPr>
                <w:sz w:val="18"/>
                <w:szCs w:val="18"/>
              </w:rPr>
            </w:pPr>
            <w:r w:rsidRPr="00B66C61">
              <w:rPr>
                <w:sz w:val="18"/>
                <w:szCs w:val="18"/>
              </w:rPr>
              <w:t>81.77 W/K</w:t>
            </w:r>
          </w:p>
        </w:tc>
        <w:tc>
          <w:tcPr>
            <w:tcW w:w="2338" w:type="dxa"/>
          </w:tcPr>
          <w:p w14:paraId="2DB6374E" w14:textId="1ED36F18" w:rsidR="00B92B1A" w:rsidRPr="00B66C61" w:rsidRDefault="00BE07A6" w:rsidP="00BE07A6">
            <w:pPr>
              <w:tabs>
                <w:tab w:val="left" w:pos="2705"/>
              </w:tabs>
              <w:rPr>
                <w:sz w:val="18"/>
                <w:szCs w:val="18"/>
              </w:rPr>
            </w:pPr>
            <w:r w:rsidRPr="00B66C61">
              <w:rPr>
                <w:sz w:val="18"/>
                <w:szCs w:val="18"/>
              </w:rPr>
              <w:t>102.22 W/K</w:t>
            </w:r>
          </w:p>
        </w:tc>
        <w:tc>
          <w:tcPr>
            <w:tcW w:w="2338" w:type="dxa"/>
          </w:tcPr>
          <w:p w14:paraId="42746B2D" w14:textId="1201AF80" w:rsidR="00B92B1A" w:rsidRPr="00B66C61" w:rsidRDefault="00BE07A6" w:rsidP="00BE07A6">
            <w:pPr>
              <w:tabs>
                <w:tab w:val="left" w:pos="2705"/>
              </w:tabs>
              <w:rPr>
                <w:sz w:val="18"/>
                <w:szCs w:val="18"/>
              </w:rPr>
            </w:pPr>
            <w:r w:rsidRPr="00B66C61">
              <w:rPr>
                <w:sz w:val="18"/>
                <w:szCs w:val="18"/>
              </w:rPr>
              <w:t>+25%</w:t>
            </w:r>
          </w:p>
        </w:tc>
      </w:tr>
      <w:tr w:rsidR="00B92B1A" w14:paraId="0CA9240C" w14:textId="77777777" w:rsidTr="00B92B1A">
        <w:tc>
          <w:tcPr>
            <w:tcW w:w="2337" w:type="dxa"/>
          </w:tcPr>
          <w:p w14:paraId="4DC4CE25" w14:textId="08ADEAD3" w:rsidR="00B92B1A" w:rsidRPr="00B66C61" w:rsidRDefault="009B06C3" w:rsidP="009B06C3">
            <w:pPr>
              <w:tabs>
                <w:tab w:val="left" w:pos="2705"/>
              </w:tabs>
              <w:rPr>
                <w:sz w:val="18"/>
                <w:szCs w:val="18"/>
              </w:rPr>
            </w:pPr>
            <w:r w:rsidRPr="00B66C61">
              <w:rPr>
                <w:sz w:val="18"/>
                <w:szCs w:val="18"/>
              </w:rPr>
              <w:t>System pressure loss</w:t>
            </w:r>
          </w:p>
        </w:tc>
        <w:tc>
          <w:tcPr>
            <w:tcW w:w="2337" w:type="dxa"/>
          </w:tcPr>
          <w:p w14:paraId="1225471F" w14:textId="35B72727" w:rsidR="00B92B1A" w:rsidRPr="00B66C61" w:rsidRDefault="00136957" w:rsidP="00136957">
            <w:pPr>
              <w:tabs>
                <w:tab w:val="left" w:pos="2705"/>
              </w:tabs>
              <w:rPr>
                <w:sz w:val="18"/>
                <w:szCs w:val="18"/>
              </w:rPr>
            </w:pPr>
            <w:r w:rsidRPr="00B66C61">
              <w:rPr>
                <w:sz w:val="18"/>
                <w:szCs w:val="18"/>
              </w:rPr>
              <w:t>163.86 Pa</w:t>
            </w:r>
          </w:p>
        </w:tc>
        <w:tc>
          <w:tcPr>
            <w:tcW w:w="2338" w:type="dxa"/>
          </w:tcPr>
          <w:p w14:paraId="3B263665" w14:textId="0347D6D9" w:rsidR="00B92B1A" w:rsidRPr="00B66C61" w:rsidRDefault="00BE07A6" w:rsidP="00BE07A6">
            <w:pPr>
              <w:tabs>
                <w:tab w:val="left" w:pos="2705"/>
              </w:tabs>
              <w:rPr>
                <w:sz w:val="18"/>
                <w:szCs w:val="18"/>
              </w:rPr>
            </w:pPr>
            <w:r w:rsidRPr="00B66C61">
              <w:rPr>
                <w:sz w:val="18"/>
                <w:szCs w:val="18"/>
              </w:rPr>
              <w:t>143.96 Pa</w:t>
            </w:r>
          </w:p>
        </w:tc>
        <w:tc>
          <w:tcPr>
            <w:tcW w:w="2338" w:type="dxa"/>
          </w:tcPr>
          <w:p w14:paraId="44019B21" w14:textId="35906970" w:rsidR="00B92B1A" w:rsidRPr="00B66C61" w:rsidRDefault="00BE07A6" w:rsidP="00BE07A6">
            <w:pPr>
              <w:tabs>
                <w:tab w:val="left" w:pos="2705"/>
              </w:tabs>
              <w:rPr>
                <w:sz w:val="18"/>
                <w:szCs w:val="18"/>
              </w:rPr>
            </w:pPr>
            <w:r w:rsidRPr="00B66C61">
              <w:rPr>
                <w:sz w:val="18"/>
                <w:szCs w:val="18"/>
              </w:rPr>
              <w:t>−12.15%</w:t>
            </w:r>
          </w:p>
        </w:tc>
      </w:tr>
      <w:tr w:rsidR="00B92B1A" w14:paraId="1ED7A0C4" w14:textId="77777777" w:rsidTr="00B92B1A">
        <w:tc>
          <w:tcPr>
            <w:tcW w:w="2337" w:type="dxa"/>
          </w:tcPr>
          <w:p w14:paraId="4FD898C8" w14:textId="6196B8C2" w:rsidR="00B92B1A" w:rsidRPr="00B66C61" w:rsidRDefault="00136957" w:rsidP="00136957">
            <w:pPr>
              <w:tabs>
                <w:tab w:val="left" w:pos="2705"/>
              </w:tabs>
              <w:rPr>
                <w:sz w:val="18"/>
                <w:szCs w:val="18"/>
              </w:rPr>
            </w:pPr>
            <w:r w:rsidRPr="00B66C61">
              <w:rPr>
                <w:sz w:val="18"/>
                <w:szCs w:val="18"/>
              </w:rPr>
              <w:t>Fan input power</w:t>
            </w:r>
          </w:p>
        </w:tc>
        <w:tc>
          <w:tcPr>
            <w:tcW w:w="2337" w:type="dxa"/>
          </w:tcPr>
          <w:p w14:paraId="436A01E1" w14:textId="376E02A4" w:rsidR="00B92B1A" w:rsidRPr="00B66C61" w:rsidRDefault="00136957" w:rsidP="00136957">
            <w:pPr>
              <w:tabs>
                <w:tab w:val="left" w:pos="2705"/>
              </w:tabs>
              <w:rPr>
                <w:sz w:val="18"/>
                <w:szCs w:val="18"/>
              </w:rPr>
            </w:pPr>
            <w:r w:rsidRPr="00B66C61">
              <w:rPr>
                <w:sz w:val="18"/>
                <w:szCs w:val="18"/>
              </w:rPr>
              <w:t>58.86 W</w:t>
            </w:r>
          </w:p>
        </w:tc>
        <w:tc>
          <w:tcPr>
            <w:tcW w:w="2338" w:type="dxa"/>
          </w:tcPr>
          <w:p w14:paraId="54D6EAAE" w14:textId="7E523FC9" w:rsidR="00B92B1A" w:rsidRPr="00B66C61" w:rsidRDefault="00BE07A6" w:rsidP="00BE07A6">
            <w:pPr>
              <w:tabs>
                <w:tab w:val="left" w:pos="2705"/>
              </w:tabs>
              <w:rPr>
                <w:sz w:val="18"/>
                <w:szCs w:val="18"/>
              </w:rPr>
            </w:pPr>
            <w:r w:rsidRPr="00B66C61">
              <w:rPr>
                <w:sz w:val="18"/>
                <w:szCs w:val="18"/>
              </w:rPr>
              <w:t>56.89 W</w:t>
            </w:r>
          </w:p>
        </w:tc>
        <w:tc>
          <w:tcPr>
            <w:tcW w:w="2338" w:type="dxa"/>
          </w:tcPr>
          <w:p w14:paraId="53F5FC29" w14:textId="0D52D15C" w:rsidR="00B92B1A" w:rsidRPr="00B66C61" w:rsidRDefault="003717E2" w:rsidP="003717E2">
            <w:pPr>
              <w:tabs>
                <w:tab w:val="left" w:pos="2705"/>
              </w:tabs>
              <w:rPr>
                <w:sz w:val="18"/>
                <w:szCs w:val="18"/>
              </w:rPr>
            </w:pPr>
            <w:r w:rsidRPr="00B66C61">
              <w:rPr>
                <w:sz w:val="18"/>
                <w:szCs w:val="18"/>
              </w:rPr>
              <w:t>−3.35%</w:t>
            </w:r>
          </w:p>
        </w:tc>
      </w:tr>
    </w:tbl>
    <w:p w14:paraId="7444913A" w14:textId="77777777" w:rsidR="00B47525" w:rsidRPr="00A05822" w:rsidRDefault="00B47525" w:rsidP="00A05822">
      <w:pPr>
        <w:tabs>
          <w:tab w:val="left" w:pos="2705"/>
        </w:tabs>
      </w:pPr>
    </w:p>
    <w:p w14:paraId="57AA73C0" w14:textId="77777777" w:rsidR="00A05822" w:rsidRPr="00A05822" w:rsidRDefault="00A05822" w:rsidP="00A05822">
      <w:pPr>
        <w:tabs>
          <w:tab w:val="left" w:pos="2705"/>
        </w:tabs>
      </w:pPr>
      <w:r w:rsidRPr="00A05822">
        <w:t>The selected configuration is not claimed to be a global optimum because heat-exchanger mass, volume, cost, detailed geometry, and hardware-specific pressure-drop data are not available. It is instead identified as a robust design candidate selected from the defined engineering trade space.</w:t>
      </w:r>
    </w:p>
    <w:p w14:paraId="53A145EC" w14:textId="56654F5B" w:rsidR="00A05822" w:rsidRPr="00A05822" w:rsidRDefault="00A05822" w:rsidP="00A05822">
      <w:pPr>
        <w:tabs>
          <w:tab w:val="left" w:pos="2705"/>
        </w:tabs>
      </w:pPr>
      <w:r w:rsidRPr="00A05822">
        <w:t>Despite the increased recirculation airflow, the larger duct reduces the modeled system pressure loss from</w:t>
      </w:r>
      <w:r>
        <w:t xml:space="preserve"> </w:t>
      </w:r>
      <m:oMath>
        <m:r>
          <w:rPr>
            <w:rFonts w:ascii="Cambria Math" w:hAnsi="Cambria Math"/>
          </w:rPr>
          <m:t>163.86 </m:t>
        </m:r>
        <m:r>
          <m:rPr>
            <m:nor/>
          </m:rPr>
          <m:t>Pa</m:t>
        </m:r>
      </m:oMath>
      <w:r>
        <w:t xml:space="preserve"> </w:t>
      </w:r>
      <w:r w:rsidRPr="00A05822">
        <w:t>To</w:t>
      </w:r>
      <w:r>
        <w:t xml:space="preserve"> </w:t>
      </w:r>
      <m:oMath>
        <m:borderBox>
          <m:borderBoxPr>
            <m:ctrlPr>
              <w:rPr>
                <w:rFonts w:ascii="Cambria Math" w:hAnsi="Cambria Math"/>
              </w:rPr>
            </m:ctrlPr>
          </m:borderBoxPr>
          <m:e>
            <m:r>
              <w:rPr>
                <w:rFonts w:ascii="Cambria Math" w:hAnsi="Cambria Math"/>
              </w:rPr>
              <m:t>143.96 </m:t>
            </m:r>
            <m:r>
              <m:rPr>
                <m:nor/>
              </m:rPr>
              <m:t>Pa</m:t>
            </m:r>
          </m:e>
        </m:borderBox>
      </m:oMath>
      <w:r>
        <w:t xml:space="preserve"> </w:t>
      </w:r>
      <w:r w:rsidRPr="00A05822">
        <w:t>representing a reduction of approximately</w:t>
      </w:r>
      <w:r>
        <w:t xml:space="preserve"> </w:t>
      </w:r>
      <m:oMath>
        <m:borderBox>
          <m:borderBoxPr>
            <m:ctrlPr>
              <w:rPr>
                <w:rFonts w:ascii="Cambria Math" w:hAnsi="Cambria Math"/>
              </w:rPr>
            </m:ctrlPr>
          </m:borderBoxPr>
          <m:e>
            <m:r>
              <w:rPr>
                <w:rFonts w:ascii="Cambria Math" w:hAnsi="Cambria Math"/>
              </w:rPr>
              <m:t>12.15</m:t>
            </m:r>
          </m:e>
        </m:borderBox>
      </m:oMath>
    </w:p>
    <w:p w14:paraId="7535D859" w14:textId="3DE7CD90" w:rsidR="00A05822" w:rsidRPr="00A05822" w:rsidRDefault="00A05822" w:rsidP="00A05822">
      <w:pPr>
        <w:tabs>
          <w:tab w:val="left" w:pos="2705"/>
        </w:tabs>
      </w:pPr>
      <w:r w:rsidRPr="00A05822">
        <w:t>The corresponding fan input power decreases from 58.86 W to</w:t>
      </w:r>
      <w:r>
        <w:t xml:space="preserve"> </w:t>
      </w:r>
      <m:oMath>
        <m:borderBox>
          <m:borderBoxPr>
            <m:ctrlPr>
              <w:rPr>
                <w:rFonts w:ascii="Cambria Math" w:hAnsi="Cambria Math"/>
              </w:rPr>
            </m:ctrlPr>
          </m:borderBoxPr>
          <m:e>
            <m:r>
              <w:rPr>
                <w:rFonts w:ascii="Cambria Math" w:hAnsi="Cambria Math"/>
              </w:rPr>
              <m:t>56.88 </m:t>
            </m:r>
            <m:r>
              <m:rPr>
                <m:nor/>
              </m:rPr>
              <m:t>W</m:t>
            </m:r>
          </m:e>
        </m:borderBox>
      </m:oMath>
      <w:r>
        <w:t xml:space="preserve"> </w:t>
      </w:r>
      <w:r w:rsidRPr="00A05822">
        <w:t>or approximately</w:t>
      </w:r>
      <w:r>
        <w:t xml:space="preserve"> </w:t>
      </w:r>
      <m:oMath>
        <m:borderBox>
          <m:borderBoxPr>
            <m:ctrlPr>
              <w:rPr>
                <w:rFonts w:ascii="Cambria Math" w:hAnsi="Cambria Math"/>
              </w:rPr>
            </m:ctrlPr>
          </m:borderBoxPr>
          <m:e>
            <m:r>
              <w:rPr>
                <w:rFonts w:ascii="Cambria Math" w:hAnsi="Cambria Math"/>
              </w:rPr>
              <m:t>3.36%</m:t>
            </m:r>
          </m:e>
        </m:borderBox>
      </m:oMath>
      <w:r>
        <w:t xml:space="preserve"> </w:t>
      </w:r>
      <w:r w:rsidRPr="00A05822">
        <w:t>below the original baseline requirement.</w:t>
      </w:r>
    </w:p>
    <w:p w14:paraId="2DB9CD69" w14:textId="77777777" w:rsidR="00A05822" w:rsidRPr="00A05822" w:rsidRDefault="00A05822" w:rsidP="00A05822">
      <w:pPr>
        <w:tabs>
          <w:tab w:val="left" w:pos="2705"/>
        </w:tabs>
      </w:pPr>
      <w:r w:rsidRPr="00A05822">
        <w:lastRenderedPageBreak/>
        <w:t>The selected configuration therefore improves thermal robustness without introducing an additional fan-power penalty.</w:t>
      </w:r>
    </w:p>
    <w:p w14:paraId="4C0A1161" w14:textId="77777777" w:rsidR="00A05822" w:rsidRPr="00A05822" w:rsidRDefault="00A05822" w:rsidP="00A05822">
      <w:pPr>
        <w:tabs>
          <w:tab w:val="left" w:pos="2705"/>
        </w:tabs>
      </w:pPr>
      <w:r w:rsidRPr="00A05822">
        <w:t>An independent calculation was subsequently performed outside the parametric design sweep to verify the selected configuration.</w:t>
      </w:r>
    </w:p>
    <w:p w14:paraId="6D58C99D" w14:textId="5FC325CC" w:rsidR="00A05822" w:rsidRPr="00A05822" w:rsidRDefault="00A05822" w:rsidP="00A05822">
      <w:pPr>
        <w:tabs>
          <w:tab w:val="left" w:pos="2705"/>
        </w:tabs>
      </w:pPr>
      <w:r w:rsidRPr="00A05822">
        <w:t>The recalculated duct velocity is</w:t>
      </w:r>
      <w:r>
        <w:t xml:space="preserve"> </w:t>
      </w:r>
      <m:oMath>
        <m:r>
          <w:rPr>
            <w:rFonts w:ascii="Cambria Math" w:hAnsi="Cambria Math"/>
          </w:rPr>
          <m:t>7.55 </m:t>
        </m:r>
        <m:r>
          <m:rPr>
            <m:nor/>
          </m:rPr>
          <m:t>m/s</m:t>
        </m:r>
      </m:oMath>
      <w:r>
        <w:t xml:space="preserve"> </w:t>
      </w:r>
      <w:r w:rsidRPr="00A05822">
        <w:t>with</w:t>
      </w:r>
      <w:r>
        <w:t xml:space="preserve"> </w:t>
      </w:r>
      <m:oMath>
        <m:r>
          <w:rPr>
            <w:rFonts w:ascii="Cambria Math" w:hAnsi="Cambria Math"/>
          </w:rPr>
          <m:t>Re=6.41×</m:t>
        </m:r>
        <m:sSup>
          <m:sSupPr>
            <m:ctrlPr>
              <w:rPr>
                <w:rFonts w:ascii="Cambria Math" w:hAnsi="Cambria Math"/>
              </w:rPr>
            </m:ctrlPr>
          </m:sSupPr>
          <m:e>
            <m:r>
              <w:rPr>
                <w:rFonts w:ascii="Cambria Math" w:hAnsi="Cambria Math"/>
              </w:rPr>
              <m:t>10</m:t>
            </m:r>
          </m:e>
          <m:sup>
            <m:r>
              <w:rPr>
                <w:rFonts w:ascii="Cambria Math" w:hAnsi="Cambria Math"/>
              </w:rPr>
              <m:t>4</m:t>
            </m:r>
          </m:sup>
        </m:sSup>
      </m:oMath>
      <w:r>
        <w:t xml:space="preserve"> </w:t>
      </w:r>
      <w:r w:rsidRPr="00A05822">
        <w:t>and</w:t>
      </w:r>
      <w:r>
        <w:t xml:space="preserve"> </w:t>
      </w:r>
      <m:oMath>
        <m:r>
          <w:rPr>
            <w:rFonts w:ascii="Cambria Math" w:hAnsi="Cambria Math"/>
          </w:rPr>
          <m:t>Ma=0.0215</m:t>
        </m:r>
      </m:oMath>
      <w:r>
        <w:t xml:space="preserve"> </w:t>
      </w:r>
      <w:r w:rsidRPr="00A05822">
        <w:t>confirming turbulent internal flow and a comfortably low Mach number.</w:t>
      </w:r>
    </w:p>
    <w:p w14:paraId="784C9CD1" w14:textId="49469CAC" w:rsidR="00A05822" w:rsidRPr="00A05822" w:rsidRDefault="00A05822" w:rsidP="00A05822">
      <w:pPr>
        <w:tabs>
          <w:tab w:val="left" w:pos="2705"/>
        </w:tabs>
      </w:pPr>
      <w:r w:rsidRPr="00A05822">
        <w:t>The independently calculated fan temperature rise is approximately</w:t>
      </w:r>
      <w:r>
        <w:t xml:space="preserve"> </w:t>
      </w:r>
      <m:oMath>
        <m:sSup>
          <m:sSupPr>
            <m:ctrlPr>
              <w:rPr>
                <w:rFonts w:ascii="Cambria Math" w:hAnsi="Cambria Math"/>
              </w:rPr>
            </m:ctrlPr>
          </m:sSupPr>
          <m:e>
            <m:r>
              <w:rPr>
                <w:rFonts w:ascii="Cambria Math" w:hAnsi="Cambria Math"/>
              </w:rPr>
              <m:t>0.300</m:t>
            </m:r>
          </m:e>
          <m:sup>
            <m:r>
              <w:rPr>
                <w:rFonts w:ascii="Cambria Math" w:hAnsi="Cambria Math"/>
              </w:rPr>
              <m:t>∘</m:t>
            </m:r>
          </m:sup>
        </m:sSup>
        <m:r>
          <m:rPr>
            <m:nor/>
          </m:rPr>
          <m:t>C</m:t>
        </m:r>
      </m:oMath>
      <w:r>
        <w:t xml:space="preserve"> </w:t>
      </w:r>
      <w:r w:rsidRPr="00A05822">
        <w:t xml:space="preserve">and the selected heat exchanger </w:t>
      </w:r>
      <w:proofErr w:type="gramStart"/>
      <w:r w:rsidRPr="00A05822">
        <w:t>has</w:t>
      </w:r>
      <w:proofErr w:type="gramEnd"/>
      <w:r w:rsidRPr="00A05822">
        <w:t xml:space="preserve"> a nominal counterflow effectiveness of</w:t>
      </w:r>
      <w:r>
        <w:t xml:space="preserve"> </w:t>
      </w:r>
      <m:oMath>
        <m:r>
          <w:rPr>
            <w:rFonts w:ascii="Cambria Math" w:hAnsi="Cambria Math"/>
          </w:rPr>
          <m:t>ε=0.3717</m:t>
        </m:r>
      </m:oMath>
    </w:p>
    <w:p w14:paraId="1F5EBBBC" w14:textId="62509D69" w:rsidR="00A05822" w:rsidRPr="00A05822" w:rsidRDefault="00A05822" w:rsidP="00A05822">
      <w:pPr>
        <w:tabs>
          <w:tab w:val="left" w:pos="2705"/>
        </w:tabs>
      </w:pPr>
      <w:r w:rsidRPr="00A05822">
        <w:t>At full selected cooling capability, the nominal heat-exchanger outlet temperature is approximately</w:t>
      </w:r>
      <w:r>
        <w:t xml:space="preserve"> </w:t>
      </w:r>
      <m:oMath>
        <m:sSub>
          <m:sSubPr>
            <m:ctrlPr>
              <w:rPr>
                <w:rFonts w:ascii="Cambria Math" w:hAnsi="Cambria Math"/>
              </w:rPr>
            </m:ctrlPr>
          </m:sSubPr>
          <m:e>
            <m:r>
              <w:rPr>
                <w:rFonts w:ascii="Cambria Math" w:hAnsi="Cambria Math"/>
              </w:rPr>
              <m:t>T</m:t>
            </m:r>
          </m:e>
          <m:sub>
            <m:r>
              <m:rPr>
                <m:nor/>
              </m:rPr>
              <m:t>supply</m:t>
            </m:r>
          </m:sub>
        </m:sSub>
        <m:r>
          <w:rPr>
            <w:rFonts w:ascii="Cambria Math" w:hAnsi="Cambria Math"/>
          </w:rPr>
          <m:t>=</m:t>
        </m:r>
        <m:sSup>
          <m:sSupPr>
            <m:ctrlPr>
              <w:rPr>
                <w:rFonts w:ascii="Cambria Math" w:hAnsi="Cambria Math"/>
              </w:rPr>
            </m:ctrlPr>
          </m:sSupPr>
          <m:e>
            <m:r>
              <w:rPr>
                <w:rFonts w:ascii="Cambria Math" w:hAnsi="Cambria Math"/>
              </w:rPr>
              <m:t>18.76</m:t>
            </m:r>
          </m:e>
          <m:sup>
            <m:r>
              <w:rPr>
                <w:rFonts w:ascii="Cambria Math" w:hAnsi="Cambria Math"/>
              </w:rPr>
              <m:t>∘</m:t>
            </m:r>
          </m:sup>
        </m:sSup>
        <m:r>
          <m:rPr>
            <m:nor/>
          </m:rPr>
          <m:t>C</m:t>
        </m:r>
      </m:oMath>
      <w:r>
        <w:t xml:space="preserve"> </w:t>
      </w:r>
      <w:r w:rsidRPr="00A05822">
        <w:t>and the resulting avionics-zone temperature is</w:t>
      </w:r>
      <w:r>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T</m:t>
                </m:r>
              </m:e>
              <m:sub>
                <m:r>
                  <m:rPr>
                    <m:nor/>
                  </m:rPr>
                  <m:t>zone,nominal</m:t>
                </m:r>
              </m:sub>
            </m:sSub>
            <m:r>
              <w:rPr>
                <w:rFonts w:ascii="Cambria Math" w:hAnsi="Cambria Math"/>
              </w:rPr>
              <m:t>=</m:t>
            </m:r>
            <m:sSup>
              <m:sSupPr>
                <m:ctrlPr>
                  <w:rPr>
                    <w:rFonts w:ascii="Cambria Math" w:hAnsi="Cambria Math"/>
                  </w:rPr>
                </m:ctrlPr>
              </m:sSupPr>
              <m:e>
                <m:r>
                  <w:rPr>
                    <w:rFonts w:ascii="Cambria Math" w:hAnsi="Cambria Math"/>
                  </w:rPr>
                  <m:t>32.40</m:t>
                </m:r>
              </m:e>
              <m:sup>
                <m:r>
                  <w:rPr>
                    <w:rFonts w:ascii="Cambria Math" w:hAnsi="Cambria Math"/>
                  </w:rPr>
                  <m:t>∘</m:t>
                </m:r>
              </m:sup>
            </m:sSup>
            <m:r>
              <m:rPr>
                <m:nor/>
              </m:rPr>
              <m:t>C</m:t>
            </m:r>
          </m:e>
        </m:borderBox>
      </m:oMath>
    </w:p>
    <w:p w14:paraId="1054DCDD" w14:textId="77777777" w:rsidR="00A05822" w:rsidRPr="00A05822" w:rsidRDefault="00A05822" w:rsidP="00A05822">
      <w:pPr>
        <w:tabs>
          <w:tab w:val="left" w:pos="2705"/>
        </w:tabs>
      </w:pPr>
      <w:r w:rsidRPr="00A05822">
        <w:t>This provides approximately 5.61°C of margin relative to the 38°C nominal design target and 7.61°C relative to the 40°C maximum-temperature requirement.</w:t>
      </w:r>
    </w:p>
    <w:p w14:paraId="22A9BB4A" w14:textId="77777777" w:rsidR="00A05822" w:rsidRPr="00A05822" w:rsidRDefault="00A05822" w:rsidP="00A05822">
      <w:pPr>
        <w:tabs>
          <w:tab w:val="left" w:pos="2705"/>
        </w:tabs>
      </w:pPr>
      <w:r w:rsidRPr="00A05822">
        <w:t>The large nominal margin indicates that the selected thermal hardware need not operate at maximum cooling capability continuously. In a practical implementation, fan-speed control, heat-exchanger bypass, or external-airflow modulation could be used to regulate cooling output under nominal conditions.</w:t>
      </w:r>
    </w:p>
    <w:p w14:paraId="3F65ECB8" w14:textId="62CD33B0" w:rsidR="00A05822" w:rsidRPr="00A05822" w:rsidRDefault="00A05822" w:rsidP="00A05822">
      <w:pPr>
        <w:tabs>
          <w:tab w:val="left" w:pos="2705"/>
        </w:tabs>
      </w:pPr>
      <w:r w:rsidRPr="00A05822">
        <w:t>For the combined robustness case, the thermal load was increased to 110% of baseline while only 90% of the selected heat-exchanger conductance was retained. The effective heat-exchanger conductance in this condition is</w:t>
      </w:r>
      <w:r>
        <w:t xml:space="preserve"> </w:t>
      </w:r>
      <m:oMath>
        <m:r>
          <w:rPr>
            <w:rFonts w:ascii="Cambria Math" w:hAnsi="Cambria Math"/>
          </w:rPr>
          <m:t>U</m:t>
        </m:r>
        <m:sSub>
          <m:sSubPr>
            <m:ctrlPr>
              <w:rPr>
                <w:rFonts w:ascii="Cambria Math" w:hAnsi="Cambria Math"/>
              </w:rPr>
            </m:ctrlPr>
          </m:sSubPr>
          <m:e>
            <m:r>
              <w:rPr>
                <w:rFonts w:ascii="Cambria Math" w:hAnsi="Cambria Math"/>
              </w:rPr>
              <m:t>A</m:t>
            </m:r>
          </m:e>
          <m:sub>
            <m:r>
              <m:rPr>
                <m:nor/>
              </m:rPr>
              <m:t>worst</m:t>
            </m:r>
          </m:sub>
        </m:sSub>
        <m:r>
          <w:rPr>
            <w:rFonts w:ascii="Cambria Math" w:hAnsi="Cambria Math"/>
          </w:rPr>
          <m:t>=92.00 </m:t>
        </m:r>
        <m:r>
          <m:rPr>
            <m:nor/>
          </m:rPr>
          <m:t>W/K</m:t>
        </m:r>
      </m:oMath>
      <w:r>
        <w:t xml:space="preserve"> </w:t>
      </w:r>
      <w:r w:rsidRPr="00A05822">
        <w:t>with an effectiveness of approximately</w:t>
      </w:r>
      <w:r>
        <w:t xml:space="preserve"> </w:t>
      </w:r>
      <m:oMath>
        <m:sSub>
          <m:sSubPr>
            <m:ctrlPr>
              <w:rPr>
                <w:rFonts w:ascii="Cambria Math" w:hAnsi="Cambria Math"/>
              </w:rPr>
            </m:ctrlPr>
          </m:sSubPr>
          <m:e>
            <m:r>
              <w:rPr>
                <w:rFonts w:ascii="Cambria Math" w:hAnsi="Cambria Math"/>
              </w:rPr>
              <m:t>ε</m:t>
            </m:r>
          </m:e>
          <m:sub>
            <m:r>
              <m:rPr>
                <m:nor/>
              </m:rPr>
              <m:t>worst</m:t>
            </m:r>
          </m:sub>
        </m:sSub>
        <m:r>
          <w:rPr>
            <w:rFonts w:ascii="Cambria Math" w:hAnsi="Cambria Math"/>
          </w:rPr>
          <m:t>=0.3453</m:t>
        </m:r>
      </m:oMath>
    </w:p>
    <w:p w14:paraId="2DB5465D" w14:textId="489312AC" w:rsidR="00A05822" w:rsidRPr="00A05822" w:rsidRDefault="00A05822" w:rsidP="00A05822">
      <w:pPr>
        <w:tabs>
          <w:tab w:val="left" w:pos="2705"/>
        </w:tabs>
      </w:pPr>
      <w:r w:rsidRPr="00A05822">
        <w:t>The corresponding predicted supply temperature is</w:t>
      </w:r>
      <w:r>
        <w:t xml:space="preserve"> </w:t>
      </w:r>
      <m:oMath>
        <m:sSup>
          <m:sSupPr>
            <m:ctrlPr>
              <w:rPr>
                <w:rFonts w:ascii="Cambria Math" w:hAnsi="Cambria Math"/>
              </w:rPr>
            </m:ctrlPr>
          </m:sSupPr>
          <m:e>
            <m:r>
              <w:rPr>
                <w:rFonts w:ascii="Cambria Math" w:hAnsi="Cambria Math"/>
              </w:rPr>
              <m:t>24.21</m:t>
            </m:r>
          </m:e>
          <m:sup>
            <m:r>
              <w:rPr>
                <w:rFonts w:ascii="Cambria Math" w:hAnsi="Cambria Math"/>
              </w:rPr>
              <m:t>∘</m:t>
            </m:r>
          </m:sup>
        </m:sSup>
        <m:r>
          <m:rPr>
            <m:nor/>
          </m:rPr>
          <m:t>C</m:t>
        </m:r>
      </m:oMath>
      <w:r>
        <w:t xml:space="preserve"> </w:t>
      </w:r>
      <w:r w:rsidRPr="00A05822">
        <w:t>and the avionics-zone temperature is</w:t>
      </w:r>
      <w:r>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T</m:t>
                </m:r>
              </m:e>
              <m:sub>
                <m:r>
                  <m:rPr>
                    <m:nor/>
                  </m:rPr>
                  <m:t>zone,worst</m:t>
                </m:r>
              </m:sub>
            </m:sSub>
            <m:r>
              <w:rPr>
                <w:rFonts w:ascii="Cambria Math" w:hAnsi="Cambria Math"/>
              </w:rPr>
              <m:t>=</m:t>
            </m:r>
            <m:sSup>
              <m:sSupPr>
                <m:ctrlPr>
                  <w:rPr>
                    <w:rFonts w:ascii="Cambria Math" w:hAnsi="Cambria Math"/>
                  </w:rPr>
                </m:ctrlPr>
              </m:sSupPr>
              <m:e>
                <m:r>
                  <w:rPr>
                    <w:rFonts w:ascii="Cambria Math" w:hAnsi="Cambria Math"/>
                  </w:rPr>
                  <m:t>39.21</m:t>
                </m:r>
              </m:e>
              <m:sup>
                <m:r>
                  <w:rPr>
                    <w:rFonts w:ascii="Cambria Math" w:hAnsi="Cambria Math"/>
                  </w:rPr>
                  <m:t>∘</m:t>
                </m:r>
              </m:sup>
            </m:sSup>
            <m:r>
              <m:rPr>
                <m:nor/>
              </m:rPr>
              <m:t>C</m:t>
            </m:r>
          </m:e>
        </m:borderBox>
      </m:oMath>
      <w:r>
        <w:t xml:space="preserve"> </w:t>
      </w:r>
      <w:r w:rsidRPr="00A05822">
        <w:t>providing a remaining margin of</w:t>
      </w:r>
      <w:r>
        <w:t xml:space="preserve"> </w:t>
      </w:r>
      <m:oMath>
        <m:borderBox>
          <m:borderBoxPr>
            <m:ctrlPr>
              <w:rPr>
                <w:rFonts w:ascii="Cambria Math" w:hAnsi="Cambria Math"/>
              </w:rPr>
            </m:ctrlPr>
          </m:borderBoxPr>
          <m:e>
            <m:sSup>
              <m:sSupPr>
                <m:ctrlPr>
                  <w:rPr>
                    <w:rFonts w:ascii="Cambria Math" w:hAnsi="Cambria Math"/>
                  </w:rPr>
                </m:ctrlPr>
              </m:sSupPr>
              <m:e>
                <m:r>
                  <w:rPr>
                    <w:rFonts w:ascii="Cambria Math" w:hAnsi="Cambria Math"/>
                  </w:rPr>
                  <m:t>0.795</m:t>
                </m:r>
              </m:e>
              <m:sup>
                <m:r>
                  <w:rPr>
                    <w:rFonts w:ascii="Cambria Math" w:hAnsi="Cambria Math"/>
                  </w:rPr>
                  <m:t>∘</m:t>
                </m:r>
              </m:sup>
            </m:sSup>
            <m:r>
              <m:rPr>
                <m:nor/>
              </m:rPr>
              <m:t>C</m:t>
            </m:r>
          </m:e>
        </m:borderBox>
      </m:oMath>
      <w:r>
        <w:t xml:space="preserve"> </w:t>
      </w:r>
      <w:r w:rsidRPr="00A05822">
        <w:t>to the 40°C maximum-temperature requirement.</w:t>
      </w:r>
    </w:p>
    <w:p w14:paraId="778EF0D4" w14:textId="217789D7" w:rsidR="00A05822" w:rsidRPr="00A05822" w:rsidRDefault="00A05822" w:rsidP="00A05822">
      <w:pPr>
        <w:tabs>
          <w:tab w:val="left" w:pos="2705"/>
        </w:tabs>
      </w:pPr>
      <w:r w:rsidRPr="00A05822">
        <w:t>The independent validation produced a heat-exchanger energy-balance error of approximately</w:t>
      </w:r>
      <w:r>
        <w:t xml:space="preserve"> </w:t>
      </w:r>
      <m:oMath>
        <m:r>
          <w:rPr>
            <w:rFonts w:ascii="Cambria Math" w:hAnsi="Cambria Math"/>
          </w:rPr>
          <m:t>1.7×</m:t>
        </m:r>
        <m:sSup>
          <m:sSupPr>
            <m:ctrlPr>
              <w:rPr>
                <w:rFonts w:ascii="Cambria Math" w:hAnsi="Cambria Math"/>
              </w:rPr>
            </m:ctrlPr>
          </m:sSupPr>
          <m:e>
            <m:r>
              <w:rPr>
                <w:rFonts w:ascii="Cambria Math" w:hAnsi="Cambria Math"/>
              </w:rPr>
              <m:t>10</m:t>
            </m:r>
          </m:e>
          <m:sup>
            <m:r>
              <w:rPr>
                <w:rFonts w:ascii="Cambria Math" w:hAnsi="Cambria Math"/>
              </w:rPr>
              <m:t>-14</m:t>
            </m:r>
          </m:sup>
        </m:sSup>
        <m:r>
          <w:rPr>
            <w:rFonts w:ascii="Cambria Math" w:hAnsi="Cambria Math"/>
          </w:rPr>
          <m:t>%</m:t>
        </m:r>
      </m:oMath>
      <w:r>
        <w:t xml:space="preserve"> </w:t>
      </w:r>
      <w:r w:rsidRPr="00A05822">
        <w:t>and zero numerical zone-temperature closure error. The nominal thermal target, combined robustness condition, turbulent-flow requirement, low-Mach assumption, and energy-balance criterion all passed independently.</w:t>
      </w:r>
    </w:p>
    <w:p w14:paraId="41B9FF09" w14:textId="77777777" w:rsidR="00A05822" w:rsidRPr="00A05822" w:rsidRDefault="00A05822" w:rsidP="00A05822">
      <w:pPr>
        <w:tabs>
          <w:tab w:val="left" w:pos="2705"/>
        </w:tabs>
      </w:pPr>
      <w:r w:rsidRPr="00A05822">
        <w:t>The selected configuration is therefore accepted as the current robust ECS design candidate for subsequent validation and final engineering assessment.</w:t>
      </w:r>
    </w:p>
    <w:p w14:paraId="5CE5D135" w14:textId="37646550" w:rsidR="00942E4F" w:rsidRPr="00942E4F" w:rsidRDefault="00942E4F" w:rsidP="00942E4F">
      <w:pPr>
        <w:pStyle w:val="Heading1"/>
        <w:numPr>
          <w:ilvl w:val="0"/>
          <w:numId w:val="2"/>
        </w:numPr>
      </w:pPr>
      <w:bookmarkStart w:id="23" w:name="_Toc238078151"/>
      <w:r w:rsidRPr="00942E4F">
        <w:t>Off-Design and Operational Performance</w:t>
      </w:r>
      <w:bookmarkEnd w:id="23"/>
    </w:p>
    <w:p w14:paraId="3EB027A9" w14:textId="77777777" w:rsidR="00942E4F" w:rsidRPr="00942E4F" w:rsidRDefault="00942E4F" w:rsidP="00942E4F">
      <w:pPr>
        <w:tabs>
          <w:tab w:val="left" w:pos="2705"/>
        </w:tabs>
      </w:pPr>
      <w:r w:rsidRPr="00942E4F">
        <w:t>Following selection of the robust ECS configuration, the design was evaluated under off-design operating conditions while keeping the selected physical hardware fixed. The purpose of this analysis was to determine the useful thermal operating envelope of the system rather than resizing the ECS independently for each condition.</w:t>
      </w:r>
    </w:p>
    <w:p w14:paraId="06EE66B3" w14:textId="77777777" w:rsidR="00942E4F" w:rsidRPr="00942E4F" w:rsidRDefault="00942E4F" w:rsidP="00942E4F">
      <w:pPr>
        <w:tabs>
          <w:tab w:val="left" w:pos="2705"/>
        </w:tabs>
      </w:pPr>
      <w:r w:rsidRPr="00942E4F">
        <w:t>The selected configuration retained a 200 mm recirculation duct, a nominal hot-side mass flow of 0.18838 kg/s, and a heat-exchanger conductance of 102.22 W/K.</w:t>
      </w:r>
    </w:p>
    <w:p w14:paraId="02E68E83" w14:textId="77777777" w:rsidR="00942E4F" w:rsidRPr="00942E4F" w:rsidRDefault="00942E4F" w:rsidP="00942E4F">
      <w:pPr>
        <w:pStyle w:val="Heading2"/>
      </w:pPr>
      <w:bookmarkStart w:id="24" w:name="_Toc238078152"/>
      <w:r w:rsidRPr="00942E4F">
        <w:t>External Cooling-Air Temperature Envelope</w:t>
      </w:r>
      <w:bookmarkEnd w:id="24"/>
    </w:p>
    <w:p w14:paraId="61F5F4E1" w14:textId="77777777" w:rsidR="00942E4F" w:rsidRPr="00942E4F" w:rsidRDefault="00942E4F" w:rsidP="00942E4F">
      <w:pPr>
        <w:tabs>
          <w:tab w:val="left" w:pos="2705"/>
        </w:tabs>
      </w:pPr>
      <w:r w:rsidRPr="00942E4F">
        <w:t>The external cooling-air temperature was varied while maintaining the baseline avionics thermal load and selected-design operating point.</w:t>
      </w:r>
    </w:p>
    <w:p w14:paraId="310C4080" w14:textId="033F6452" w:rsidR="00942E4F" w:rsidRPr="00942E4F" w:rsidRDefault="00942E4F" w:rsidP="00942E4F">
      <w:pPr>
        <w:tabs>
          <w:tab w:val="left" w:pos="2705"/>
        </w:tabs>
      </w:pPr>
      <w:r w:rsidRPr="00942E4F">
        <w:lastRenderedPageBreak/>
        <w:t>At an external-air temperature of</w:t>
      </w:r>
      <w:r>
        <w:t xml:space="preserve"> </w:t>
      </w:r>
      <m:oMath>
        <m:r>
          <w:rPr>
            <w:rFonts w:ascii="Cambria Math" w:hAnsi="Cambria Math"/>
          </w:rPr>
          <m:t>-</m:t>
        </m:r>
        <m:sSup>
          <m:sSupPr>
            <m:ctrlPr>
              <w:rPr>
                <w:rFonts w:ascii="Cambria Math" w:hAnsi="Cambria Math"/>
              </w:rPr>
            </m:ctrlPr>
          </m:sSupPr>
          <m:e>
            <m:r>
              <w:rPr>
                <w:rFonts w:ascii="Cambria Math" w:hAnsi="Cambria Math"/>
              </w:rPr>
              <m:t>15</m:t>
            </m:r>
          </m:e>
          <m:sup>
            <m:r>
              <w:rPr>
                <w:rFonts w:ascii="Cambria Math" w:hAnsi="Cambria Math"/>
              </w:rPr>
              <m:t>∘</m:t>
            </m:r>
          </m:sup>
        </m:sSup>
        <m:r>
          <m:rPr>
            <m:nor/>
          </m:rPr>
          <m:t>C</m:t>
        </m:r>
      </m:oMath>
      <w:r>
        <w:t xml:space="preserve"> </w:t>
      </w:r>
      <w:r w:rsidRPr="00942E4F">
        <w:t>the predicted avionics-zone temperature is approximately</w:t>
      </w:r>
      <w:r>
        <w:t xml:space="preserve"> </w:t>
      </w:r>
      <m:oMath>
        <m:sSup>
          <m:sSupPr>
            <m:ctrlPr>
              <w:rPr>
                <w:rFonts w:ascii="Cambria Math" w:hAnsi="Cambria Math"/>
              </w:rPr>
            </m:ctrlPr>
          </m:sSupPr>
          <m:e>
            <m:r>
              <w:rPr>
                <w:rFonts w:ascii="Cambria Math" w:hAnsi="Cambria Math"/>
              </w:rPr>
              <m:t>22.20</m:t>
            </m:r>
          </m:e>
          <m:sup>
            <m:r>
              <w:rPr>
                <w:rFonts w:ascii="Cambria Math" w:hAnsi="Cambria Math"/>
              </w:rPr>
              <m:t>∘</m:t>
            </m:r>
          </m:sup>
        </m:sSup>
        <m:r>
          <m:rPr>
            <m:nor/>
          </m:rPr>
          <m:t>C</m:t>
        </m:r>
      </m:oMath>
    </w:p>
    <w:p w14:paraId="6EA0A7CA" w14:textId="70FE0C0E" w:rsidR="00942E4F" w:rsidRPr="00942E4F" w:rsidRDefault="00942E4F" w:rsidP="00C1391F">
      <w:pPr>
        <w:tabs>
          <w:tab w:val="left" w:pos="2705"/>
        </w:tabs>
      </w:pPr>
      <w:r w:rsidRPr="00942E4F">
        <w:t>At the original design environment near</w:t>
      </w:r>
      <w:r>
        <w:t xml:space="preserve"> </w:t>
      </w:r>
      <m:oMath>
        <m:r>
          <w:rPr>
            <w:rFonts w:ascii="Cambria Math" w:hAnsi="Cambria Math"/>
          </w:rPr>
          <m:t>-</m:t>
        </m:r>
        <m:sSup>
          <m:sSupPr>
            <m:ctrlPr>
              <w:rPr>
                <w:rFonts w:ascii="Cambria Math" w:hAnsi="Cambria Math"/>
              </w:rPr>
            </m:ctrlPr>
          </m:sSupPr>
          <m:e>
            <m:r>
              <w:rPr>
                <w:rFonts w:ascii="Cambria Math" w:hAnsi="Cambria Math"/>
              </w:rPr>
              <m:t>4.8</m:t>
            </m:r>
          </m:e>
          <m:sup>
            <m:r>
              <w:rPr>
                <w:rFonts w:ascii="Cambria Math" w:hAnsi="Cambria Math"/>
              </w:rPr>
              <m:t>∘</m:t>
            </m:r>
          </m:sup>
        </m:sSup>
        <m:r>
          <m:rPr>
            <m:nor/>
          </m:rPr>
          <m:t>C</m:t>
        </m:r>
      </m:oMath>
      <w:r w:rsidR="00C1391F">
        <w:t xml:space="preserve"> </w:t>
      </w:r>
      <w:r w:rsidRPr="00942E4F">
        <w:t>the selected configuration produces an avionics-zone temperature of approximately</w:t>
      </w:r>
      <w:r w:rsidR="00C1391F">
        <w:t xml:space="preserve"> </w:t>
      </w:r>
      <m:oMath>
        <m:sSup>
          <m:sSupPr>
            <m:ctrlPr>
              <w:rPr>
                <w:rFonts w:ascii="Cambria Math" w:hAnsi="Cambria Math"/>
              </w:rPr>
            </m:ctrlPr>
          </m:sSupPr>
          <m:e>
            <m:r>
              <w:rPr>
                <w:rFonts w:ascii="Cambria Math" w:hAnsi="Cambria Math"/>
              </w:rPr>
              <m:t>32.4</m:t>
            </m:r>
          </m:e>
          <m:sup>
            <m:r>
              <w:rPr>
                <w:rFonts w:ascii="Cambria Math" w:hAnsi="Cambria Math"/>
              </w:rPr>
              <m:t>∘</m:t>
            </m:r>
          </m:sup>
        </m:sSup>
        <m:r>
          <m:rPr>
            <m:nor/>
          </m:rPr>
          <m:t>C</m:t>
        </m:r>
      </m:oMath>
    </w:p>
    <w:p w14:paraId="47803106" w14:textId="7F8771CA" w:rsidR="00942E4F" w:rsidRPr="00942E4F" w:rsidRDefault="00942E4F" w:rsidP="00C1391F">
      <w:pPr>
        <w:tabs>
          <w:tab w:val="left" w:pos="2705"/>
        </w:tabs>
      </w:pPr>
      <w:r w:rsidRPr="00942E4F">
        <w:t>At an external-air temperature of</w:t>
      </w:r>
      <w:r w:rsidR="00C1391F">
        <w:t xml:space="preserve"> </w:t>
      </w:r>
      <m:oMath>
        <m:sSup>
          <m:sSupPr>
            <m:ctrlPr>
              <w:rPr>
                <w:rFonts w:ascii="Cambria Math" w:hAnsi="Cambria Math"/>
              </w:rPr>
            </m:ctrlPr>
          </m:sSupPr>
          <m:e>
            <m:r>
              <w:rPr>
                <w:rFonts w:ascii="Cambria Math" w:hAnsi="Cambria Math"/>
              </w:rPr>
              <m:t>0</m:t>
            </m:r>
          </m:e>
          <m:sup>
            <m:r>
              <w:rPr>
                <w:rFonts w:ascii="Cambria Math" w:hAnsi="Cambria Math"/>
              </w:rPr>
              <m:t>∘</m:t>
            </m:r>
          </m:sup>
        </m:sSup>
        <m:r>
          <m:rPr>
            <m:nor/>
          </m:rPr>
          <m:t>C</m:t>
        </m:r>
      </m:oMath>
      <w:r w:rsidR="00C1391F">
        <w:t xml:space="preserve"> </w:t>
      </w:r>
      <w:r w:rsidRPr="00942E4F">
        <w:t>the predicted zone temperature increases to approximately</w:t>
      </w:r>
      <w:r w:rsidR="00C1391F">
        <w:t xml:space="preserve"> </w:t>
      </w:r>
      <m:oMath>
        <m:sSup>
          <m:sSupPr>
            <m:ctrlPr>
              <w:rPr>
                <w:rFonts w:ascii="Cambria Math" w:hAnsi="Cambria Math"/>
              </w:rPr>
            </m:ctrlPr>
          </m:sSupPr>
          <m:e>
            <m:r>
              <w:rPr>
                <w:rFonts w:ascii="Cambria Math" w:hAnsi="Cambria Math"/>
              </w:rPr>
              <m:t>37.20</m:t>
            </m:r>
          </m:e>
          <m:sup>
            <m:r>
              <w:rPr>
                <w:rFonts w:ascii="Cambria Math" w:hAnsi="Cambria Math"/>
              </w:rPr>
              <m:t>∘</m:t>
            </m:r>
          </m:sup>
        </m:sSup>
        <m:r>
          <m:rPr>
            <m:nor/>
          </m:rPr>
          <m:t>C</m:t>
        </m:r>
      </m:oMath>
      <w:r w:rsidR="00C1391F">
        <w:t xml:space="preserve"> </w:t>
      </w:r>
      <w:r w:rsidRPr="00942E4F">
        <w:t xml:space="preserve">and the system </w:t>
      </w:r>
      <w:proofErr w:type="gramStart"/>
      <w:r w:rsidRPr="00942E4F">
        <w:t>continues</w:t>
      </w:r>
      <w:proofErr w:type="gramEnd"/>
      <w:r w:rsidRPr="00942E4F">
        <w:t xml:space="preserve"> to satisfy the 40°C maximum-temperature requirement.</w:t>
      </w:r>
    </w:p>
    <w:p w14:paraId="530BEBB5" w14:textId="331A858F" w:rsidR="00942E4F" w:rsidRPr="00942E4F" w:rsidRDefault="00942E4F" w:rsidP="001540F2">
      <w:pPr>
        <w:tabs>
          <w:tab w:val="left" w:pos="2705"/>
        </w:tabs>
      </w:pPr>
      <w:r w:rsidRPr="00942E4F">
        <w:t>The analytically calculated maximum external cooling-air temperature at the baseline avionics heat load is</w:t>
      </w:r>
      <w:r w:rsidR="001540F2">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T</m:t>
                </m:r>
              </m:e>
              <m:sub>
                <m:r>
                  <m:rPr>
                    <m:nor/>
                  </m:rPr>
                  <m:t>external,max</m:t>
                </m:r>
              </m:sub>
            </m:sSub>
            <m:r>
              <w:rPr>
                <w:rFonts w:ascii="Cambria Math" w:hAnsi="Cambria Math"/>
              </w:rPr>
              <m:t>=</m:t>
            </m:r>
            <m:sSup>
              <m:sSupPr>
                <m:ctrlPr>
                  <w:rPr>
                    <w:rFonts w:ascii="Cambria Math" w:hAnsi="Cambria Math"/>
                  </w:rPr>
                </m:ctrlPr>
              </m:sSupPr>
              <m:e>
                <m:r>
                  <w:rPr>
                    <w:rFonts w:ascii="Cambria Math" w:hAnsi="Cambria Math"/>
                  </w:rPr>
                  <m:t>2.805</m:t>
                </m:r>
              </m:e>
              <m:sup>
                <m:r>
                  <w:rPr>
                    <w:rFonts w:ascii="Cambria Math" w:hAnsi="Cambria Math"/>
                  </w:rPr>
                  <m:t>∘</m:t>
                </m:r>
              </m:sup>
            </m:sSup>
            <m:r>
              <m:rPr>
                <m:nor/>
              </m:rPr>
              <m:t>C</m:t>
            </m:r>
          </m:e>
        </m:borderBox>
      </m:oMath>
    </w:p>
    <w:p w14:paraId="0B5E68C8" w14:textId="77777777" w:rsidR="00942E4F" w:rsidRPr="00942E4F" w:rsidRDefault="00942E4F" w:rsidP="00942E4F">
      <w:pPr>
        <w:tabs>
          <w:tab w:val="left" w:pos="2705"/>
        </w:tabs>
      </w:pPr>
      <w:r w:rsidRPr="00942E4F">
        <w:t>Above this condition, the fixed selected configuration operating at the modeled flow condition can no longer maintain the avionics zone below 40°C.</w:t>
      </w:r>
    </w:p>
    <w:p w14:paraId="31E7625E" w14:textId="3F28030B" w:rsidR="00942E4F" w:rsidRPr="00942E4F" w:rsidRDefault="00942E4F" w:rsidP="001540F2">
      <w:pPr>
        <w:tabs>
          <w:tab w:val="left" w:pos="2705"/>
        </w:tabs>
      </w:pPr>
      <w:r w:rsidRPr="00942E4F">
        <w:t>For example, at an external cooling-air temperature of 5°C, the predicted zone temperature rises to approximately</w:t>
      </w:r>
      <w:r w:rsidR="001540F2">
        <w:t xml:space="preserve"> </w:t>
      </w:r>
      <m:oMath>
        <m:sSup>
          <m:sSupPr>
            <m:ctrlPr>
              <w:rPr>
                <w:rFonts w:ascii="Cambria Math" w:hAnsi="Cambria Math"/>
              </w:rPr>
            </m:ctrlPr>
          </m:sSupPr>
          <m:e>
            <m:r>
              <w:rPr>
                <w:rFonts w:ascii="Cambria Math" w:hAnsi="Cambria Math"/>
              </w:rPr>
              <m:t>42.20</m:t>
            </m:r>
          </m:e>
          <m:sup>
            <m:r>
              <w:rPr>
                <w:rFonts w:ascii="Cambria Math" w:hAnsi="Cambria Math"/>
              </w:rPr>
              <m:t>∘</m:t>
            </m:r>
          </m:sup>
        </m:sSup>
        <m:r>
          <m:rPr>
            <m:nor/>
          </m:rPr>
          <m:t>C</m:t>
        </m:r>
      </m:oMath>
      <w:r w:rsidR="001540F2">
        <w:t xml:space="preserve"> </w:t>
      </w:r>
      <w:r w:rsidRPr="00942E4F">
        <w:t>and the thermal requirement is violated.</w:t>
      </w:r>
    </w:p>
    <w:p w14:paraId="14B5827F" w14:textId="77777777" w:rsidR="00942E4F" w:rsidRPr="00942E4F" w:rsidRDefault="00942E4F" w:rsidP="00942E4F">
      <w:pPr>
        <w:tabs>
          <w:tab w:val="left" w:pos="2705"/>
        </w:tabs>
      </w:pPr>
      <w:r w:rsidRPr="00942E4F">
        <w:t>The selected air-to-air cooling architecture therefore has a clearly defined environmental operating limit, which depends strongly on avionics thermal load.</w:t>
      </w:r>
    </w:p>
    <w:p w14:paraId="125C0D85" w14:textId="77777777" w:rsidR="00942E4F" w:rsidRPr="00942E4F" w:rsidRDefault="00942E4F" w:rsidP="001540F2">
      <w:pPr>
        <w:pStyle w:val="Heading2"/>
      </w:pPr>
      <w:bookmarkStart w:id="25" w:name="_Toc238078153"/>
      <w:r w:rsidRPr="00942E4F">
        <w:t>Fixed-Hardware Thermal-Load Envelope</w:t>
      </w:r>
      <w:bookmarkEnd w:id="25"/>
    </w:p>
    <w:p w14:paraId="707F5073" w14:textId="7CB04532" w:rsidR="00942E4F" w:rsidRPr="00942E4F" w:rsidRDefault="00942E4F" w:rsidP="00942E4F">
      <w:pPr>
        <w:tabs>
          <w:tab w:val="left" w:pos="2705"/>
        </w:tabs>
      </w:pPr>
      <w:r w:rsidRPr="00942E4F">
        <w:t xml:space="preserve">The selected hardware was subsequently evaluated at thermal loads ranging from 80% to 120% of the developed baseline load while maintaining the original external cooling-air condition of approximately </w:t>
      </w:r>
      <m:oMath>
        <m:r>
          <w:rPr>
            <w:rFonts w:ascii="Cambria Math" w:hAnsi="Cambria Math"/>
          </w:rPr>
          <m:t>-</m:t>
        </m:r>
        <m:sSup>
          <m:sSupPr>
            <m:ctrlPr>
              <w:rPr>
                <w:rFonts w:ascii="Cambria Math" w:hAnsi="Cambria Math"/>
              </w:rPr>
            </m:ctrlPr>
          </m:sSupPr>
          <m:e>
            <m:r>
              <w:rPr>
                <w:rFonts w:ascii="Cambria Math" w:hAnsi="Cambria Math"/>
              </w:rPr>
              <m:t>4.8</m:t>
            </m:r>
          </m:e>
          <m:sup>
            <m:r>
              <w:rPr>
                <w:rFonts w:ascii="Cambria Math" w:hAnsi="Cambria Math"/>
              </w:rPr>
              <m:t>∘</m:t>
            </m:r>
          </m:sup>
        </m:sSup>
        <m:r>
          <m:rPr>
            <m:nor/>
          </m:rPr>
          <m:t>C</m:t>
        </m:r>
        <m:r>
          <w:rPr>
            <w:rFonts w:ascii="Cambria Math" w:hAnsi="Cambria Math"/>
          </w:rPr>
          <m:t>.</m:t>
        </m:r>
      </m:oMath>
    </w:p>
    <w:p w14:paraId="725AA059" w14:textId="0AB59E7D" w:rsidR="00942E4F" w:rsidRPr="00942E4F" w:rsidRDefault="00942E4F" w:rsidP="001540F2">
      <w:pPr>
        <w:tabs>
          <w:tab w:val="left" w:pos="2705"/>
        </w:tabs>
      </w:pPr>
      <w:r w:rsidRPr="00942E4F">
        <w:t>At 80% of baseline load, the predicted zone temperature is approximately</w:t>
      </w:r>
      <w:r w:rsidR="001540F2">
        <w:t xml:space="preserve"> </w:t>
      </w:r>
      <m:oMath>
        <m:sSup>
          <m:sSupPr>
            <m:ctrlPr>
              <w:rPr>
                <w:rFonts w:ascii="Cambria Math" w:hAnsi="Cambria Math"/>
              </w:rPr>
            </m:ctrlPr>
          </m:sSupPr>
          <m:e>
            <m:r>
              <w:rPr>
                <w:rFonts w:ascii="Cambria Math" w:hAnsi="Cambria Math"/>
              </w:rPr>
              <m:t>25.06</m:t>
            </m:r>
          </m:e>
          <m:sup>
            <m:r>
              <w:rPr>
                <w:rFonts w:ascii="Cambria Math" w:hAnsi="Cambria Math"/>
              </w:rPr>
              <m:t>∘</m:t>
            </m:r>
          </m:sup>
        </m:sSup>
        <m:r>
          <m:rPr>
            <m:nor/>
          </m:rPr>
          <m:t>C</m:t>
        </m:r>
      </m:oMath>
    </w:p>
    <w:p w14:paraId="6A0102A8" w14:textId="69A927C8" w:rsidR="00942E4F" w:rsidRPr="001540F2" w:rsidRDefault="00942E4F" w:rsidP="001540F2">
      <w:pPr>
        <w:tabs>
          <w:tab w:val="left" w:pos="2705"/>
        </w:tabs>
      </w:pPr>
      <w:r w:rsidRPr="00942E4F">
        <w:t>At the baseline thermal load,</w:t>
      </w:r>
      <w:r w:rsidR="001540F2">
        <w:t xml:space="preserve"> </w:t>
      </w:r>
      <m:oMath>
        <m:sSub>
          <m:sSubPr>
            <m:ctrlPr>
              <w:rPr>
                <w:rFonts w:ascii="Cambria Math" w:hAnsi="Cambria Math"/>
              </w:rPr>
            </m:ctrlPr>
          </m:sSubPr>
          <m:e>
            <m:r>
              <w:rPr>
                <w:rFonts w:ascii="Cambria Math" w:hAnsi="Cambria Math"/>
              </w:rPr>
              <m:t>T</m:t>
            </m:r>
          </m:e>
          <m:sub>
            <m:r>
              <m:rPr>
                <m:nor/>
              </m:rPr>
              <m:t>zone</m:t>
            </m:r>
          </m:sub>
        </m:sSub>
        <m:r>
          <w:rPr>
            <w:rFonts w:ascii="Cambria Math" w:hAnsi="Cambria Math"/>
          </w:rPr>
          <m:t>=</m:t>
        </m:r>
        <m:sSup>
          <m:sSupPr>
            <m:ctrlPr>
              <w:rPr>
                <w:rFonts w:ascii="Cambria Math" w:hAnsi="Cambria Math"/>
              </w:rPr>
            </m:ctrlPr>
          </m:sSupPr>
          <m:e>
            <m:r>
              <w:rPr>
                <w:rFonts w:ascii="Cambria Math" w:hAnsi="Cambria Math"/>
              </w:rPr>
              <m:t>32.40</m:t>
            </m:r>
          </m:e>
          <m:sup>
            <m:r>
              <w:rPr>
                <w:rFonts w:ascii="Cambria Math" w:hAnsi="Cambria Math"/>
              </w:rPr>
              <m:t>∘</m:t>
            </m:r>
          </m:sup>
        </m:sSup>
        <m:r>
          <m:rPr>
            <m:nor/>
          </m:rPr>
          <m:t>C</m:t>
        </m:r>
      </m:oMath>
    </w:p>
    <w:p w14:paraId="287F7E01" w14:textId="2CF2BFCF" w:rsidR="00942E4F" w:rsidRPr="00942E4F" w:rsidRDefault="00942E4F" w:rsidP="001540F2">
      <w:pPr>
        <w:tabs>
          <w:tab w:val="left" w:pos="2705"/>
        </w:tabs>
      </w:pPr>
      <w:r w:rsidRPr="00942E4F">
        <w:t>At 110% of baseline load,</w:t>
      </w:r>
      <w:r w:rsidR="001540F2">
        <w:t xml:space="preserve"> </w:t>
      </w:r>
      <m:oMath>
        <m:sSub>
          <m:sSubPr>
            <m:ctrlPr>
              <w:rPr>
                <w:rFonts w:ascii="Cambria Math" w:hAnsi="Cambria Math"/>
              </w:rPr>
            </m:ctrlPr>
          </m:sSubPr>
          <m:e>
            <m:r>
              <w:rPr>
                <w:rFonts w:ascii="Cambria Math" w:hAnsi="Cambria Math"/>
              </w:rPr>
              <m:t>T</m:t>
            </m:r>
          </m:e>
          <m:sub>
            <m:r>
              <m:rPr>
                <m:nor/>
              </m:rPr>
              <m:t>zone</m:t>
            </m:r>
          </m:sub>
        </m:sSub>
        <m:r>
          <w:rPr>
            <w:rFonts w:ascii="Cambria Math" w:hAnsi="Cambria Math"/>
          </w:rPr>
          <m:t>=</m:t>
        </m:r>
        <m:sSup>
          <m:sSupPr>
            <m:ctrlPr>
              <w:rPr>
                <w:rFonts w:ascii="Cambria Math" w:hAnsi="Cambria Math"/>
              </w:rPr>
            </m:ctrlPr>
          </m:sSupPr>
          <m:e>
            <m:r>
              <w:rPr>
                <w:rFonts w:ascii="Cambria Math" w:hAnsi="Cambria Math"/>
              </w:rPr>
              <m:t>36.06</m:t>
            </m:r>
          </m:e>
          <m:sup>
            <m:r>
              <w:rPr>
                <w:rFonts w:ascii="Cambria Math" w:hAnsi="Cambria Math"/>
              </w:rPr>
              <m:t>∘</m:t>
            </m:r>
          </m:sup>
        </m:sSup>
        <m:r>
          <m:rPr>
            <m:nor/>
          </m:rPr>
          <m:t>C</m:t>
        </m:r>
      </m:oMath>
      <w:r w:rsidR="001540F2">
        <w:t xml:space="preserve"> </w:t>
      </w:r>
      <w:r w:rsidRPr="00942E4F">
        <w:t>and at 120% of baseline load,</w:t>
      </w:r>
      <w:r w:rsidR="001540F2">
        <w:t xml:space="preserve"> </w:t>
      </w:r>
      <m:oMath>
        <m:sSub>
          <m:sSubPr>
            <m:ctrlPr>
              <w:rPr>
                <w:rFonts w:ascii="Cambria Math" w:hAnsi="Cambria Math"/>
              </w:rPr>
            </m:ctrlPr>
          </m:sSubPr>
          <m:e>
            <m:r>
              <w:rPr>
                <w:rFonts w:ascii="Cambria Math" w:hAnsi="Cambria Math"/>
              </w:rPr>
              <m:t>T</m:t>
            </m:r>
          </m:e>
          <m:sub>
            <m:r>
              <m:rPr>
                <m:nor/>
              </m:rPr>
              <m:t>zone</m:t>
            </m:r>
          </m:sub>
        </m:sSub>
        <m:r>
          <w:rPr>
            <w:rFonts w:ascii="Cambria Math" w:hAnsi="Cambria Math"/>
          </w:rPr>
          <m:t>=</m:t>
        </m:r>
        <m:sSup>
          <m:sSupPr>
            <m:ctrlPr>
              <w:rPr>
                <w:rFonts w:ascii="Cambria Math" w:hAnsi="Cambria Math"/>
              </w:rPr>
            </m:ctrlPr>
          </m:sSupPr>
          <m:e>
            <m:r>
              <w:rPr>
                <w:rFonts w:ascii="Cambria Math" w:hAnsi="Cambria Math"/>
              </w:rPr>
              <m:t>39.73</m:t>
            </m:r>
          </m:e>
          <m:sup>
            <m:r>
              <w:rPr>
                <w:rFonts w:ascii="Cambria Math" w:hAnsi="Cambria Math"/>
              </w:rPr>
              <m:t>∘</m:t>
            </m:r>
          </m:sup>
        </m:sSup>
        <m:r>
          <m:rPr>
            <m:nor/>
          </m:rPr>
          <m:t>C</m:t>
        </m:r>
      </m:oMath>
      <w:r w:rsidR="001540F2">
        <w:t xml:space="preserve"> </w:t>
      </w:r>
      <w:r w:rsidRPr="00942E4F">
        <w:t>which remains slightly below the 40°C limit.</w:t>
      </w:r>
    </w:p>
    <w:p w14:paraId="0B5BF371" w14:textId="32716772" w:rsidR="00942E4F" w:rsidRPr="00942E4F" w:rsidRDefault="00942E4F" w:rsidP="002A515B">
      <w:pPr>
        <w:tabs>
          <w:tab w:val="left" w:pos="2705"/>
        </w:tabs>
      </w:pPr>
      <w:r w:rsidRPr="00942E4F">
        <w:t>The maximum allowable avionics-zone thermal load at the baseline external condition was calculated as</w:t>
      </w:r>
      <w:r w:rsidR="001540F2">
        <w:t xml:space="preserve"> </w:t>
      </w:r>
      <m:oMath>
        <m:borderBox>
          <m:borderBoxPr>
            <m:ctrlPr>
              <w:rPr>
                <w:rFonts w:ascii="Cambria Math" w:hAnsi="Cambria Math"/>
              </w:rPr>
            </m:ctrlPr>
          </m:borderBoxPr>
          <m:e>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load,max</m:t>
                </m:r>
              </m:sub>
            </m:sSub>
            <m:r>
              <w:rPr>
                <w:rFonts w:ascii="Cambria Math" w:hAnsi="Cambria Math"/>
              </w:rPr>
              <m:t>=3116.7 </m:t>
            </m:r>
            <m:r>
              <m:rPr>
                <m:nor/>
              </m:rPr>
              <m:t>W</m:t>
            </m:r>
          </m:e>
        </m:borderBox>
      </m:oMath>
      <w:r w:rsidR="001540F2">
        <w:t xml:space="preserve"> </w:t>
      </w:r>
      <w:r w:rsidRPr="00942E4F">
        <w:t>corresponding to</w:t>
      </w:r>
      <w:r w:rsidR="001540F2">
        <w:t xml:space="preserve"> </w:t>
      </w:r>
      <m:oMath>
        <m:borderBox>
          <m:borderBoxPr>
            <m:ctrlPr>
              <w:rPr>
                <w:rFonts w:ascii="Cambria Math" w:hAnsi="Cambria Math"/>
              </w:rPr>
            </m:ctrlPr>
          </m:borderBoxPr>
          <m:e>
            <m:r>
              <w:rPr>
                <w:rFonts w:ascii="Cambria Math" w:hAnsi="Cambria Math"/>
              </w:rPr>
              <m:t>1.207,</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nor/>
                  </m:rPr>
                  <m:t>load,baseline</m:t>
                </m:r>
              </m:sub>
            </m:sSub>
          </m:e>
        </m:borderBox>
      </m:oMath>
      <w:r w:rsidR="002A515B">
        <w:t xml:space="preserve"> </w:t>
      </w:r>
      <w:r w:rsidRPr="00942E4F">
        <w:t>or approximately</w:t>
      </w:r>
      <w:r w:rsidR="002A515B">
        <w:t xml:space="preserve"> </w:t>
      </w:r>
      <m:oMath>
        <m:borderBox>
          <m:borderBoxPr>
            <m:ctrlPr>
              <w:rPr>
                <w:rFonts w:ascii="Cambria Math" w:hAnsi="Cambria Math"/>
              </w:rPr>
            </m:ctrlPr>
          </m:borderBoxPr>
          <m:e>
            <m:r>
              <w:rPr>
                <w:rFonts w:ascii="Cambria Math" w:hAnsi="Cambria Math"/>
              </w:rPr>
              <m:t>20.73%</m:t>
            </m:r>
          </m:e>
        </m:borderBox>
      </m:oMath>
      <w:r w:rsidR="002A515B">
        <w:t xml:space="preserve"> </w:t>
      </w:r>
      <w:r w:rsidRPr="00942E4F">
        <w:t>additional thermal-load capacity before reaching the 40°C zone-temperature limit.</w:t>
      </w:r>
    </w:p>
    <w:p w14:paraId="6196FF67" w14:textId="77777777" w:rsidR="00942E4F" w:rsidRPr="00942E4F" w:rsidRDefault="00942E4F" w:rsidP="00942E4F">
      <w:pPr>
        <w:tabs>
          <w:tab w:val="left" w:pos="2705"/>
        </w:tabs>
      </w:pPr>
      <w:r w:rsidRPr="00942E4F">
        <w:t>This represents a significant improvement over the original minimally sized baseline configuration, which provided essentially no thermal-load reserve.</w:t>
      </w:r>
    </w:p>
    <w:p w14:paraId="78D10BF3" w14:textId="77777777" w:rsidR="00942E4F" w:rsidRPr="00942E4F" w:rsidRDefault="00942E4F" w:rsidP="002A515B">
      <w:pPr>
        <w:pStyle w:val="Heading2"/>
      </w:pPr>
      <w:bookmarkStart w:id="26" w:name="_Toc238078154"/>
      <w:r w:rsidRPr="00942E4F">
        <w:t>Combined Thermal-Load and Environmental Operating Envelope</w:t>
      </w:r>
      <w:bookmarkEnd w:id="26"/>
    </w:p>
    <w:p w14:paraId="06C45AF3" w14:textId="77777777" w:rsidR="00942E4F" w:rsidRPr="00942E4F" w:rsidRDefault="00942E4F" w:rsidP="00942E4F">
      <w:pPr>
        <w:tabs>
          <w:tab w:val="left" w:pos="2705"/>
        </w:tabs>
      </w:pPr>
      <w:r w:rsidRPr="00942E4F">
        <w:t>Thermal load and external cooling-air temperature were then varied simultaneously to characterize the combined operating envelope of the selected ECS.</w:t>
      </w:r>
    </w:p>
    <w:p w14:paraId="35E1BE85" w14:textId="77777777" w:rsidR="00942E4F" w:rsidRPr="00942E4F" w:rsidRDefault="00942E4F" w:rsidP="00942E4F">
      <w:pPr>
        <w:tabs>
          <w:tab w:val="left" w:pos="2705"/>
        </w:tabs>
      </w:pPr>
      <w:r w:rsidRPr="00942E4F">
        <w:t>A total of 28 discrete combinations were evaluated using four thermal-load levels and seven external-temperature conditions.</w:t>
      </w:r>
    </w:p>
    <w:p w14:paraId="3E48EA33" w14:textId="7E50E6F0" w:rsidR="00942E4F" w:rsidRPr="00942E4F" w:rsidRDefault="00942E4F" w:rsidP="008A0164">
      <w:pPr>
        <w:tabs>
          <w:tab w:val="left" w:pos="2705"/>
        </w:tabs>
      </w:pPr>
      <w:r w:rsidRPr="00942E4F">
        <w:t>Of the 28 investigated operating points,</w:t>
      </w:r>
      <w:r w:rsidR="002A515B">
        <w:t xml:space="preserve"> </w:t>
      </w:r>
      <m:oMath>
        <m:borderBox>
          <m:borderBoxPr>
            <m:ctrlPr>
              <w:rPr>
                <w:rFonts w:ascii="Cambria Math" w:hAnsi="Cambria Math"/>
              </w:rPr>
            </m:ctrlPr>
          </m:borderBoxPr>
          <m:e>
            <m:r>
              <w:rPr>
                <w:rFonts w:ascii="Cambria Math" w:hAnsi="Cambria Math"/>
              </w:rPr>
              <m:t>16</m:t>
            </m:r>
          </m:e>
        </m:borderBox>
      </m:oMath>
      <w:r w:rsidR="008A0164">
        <w:t xml:space="preserve"> </w:t>
      </w:r>
      <w:r w:rsidRPr="00942E4F">
        <w:t>satisfied the 40°C avionics-zone temperature requirement, while</w:t>
      </w:r>
      <w:r w:rsidR="008A0164">
        <w:t xml:space="preserve"> </w:t>
      </w:r>
      <m:oMath>
        <m:borderBox>
          <m:borderBoxPr>
            <m:ctrlPr>
              <w:rPr>
                <w:rFonts w:ascii="Cambria Math" w:hAnsi="Cambria Math"/>
              </w:rPr>
            </m:ctrlPr>
          </m:borderBoxPr>
          <m:e>
            <m:r>
              <w:rPr>
                <w:rFonts w:ascii="Cambria Math" w:hAnsi="Cambria Math"/>
              </w:rPr>
              <m:t>12</m:t>
            </m:r>
          </m:e>
        </m:borderBox>
      </m:oMath>
      <w:r w:rsidR="008A0164">
        <w:t xml:space="preserve"> </w:t>
      </w:r>
      <w:r w:rsidRPr="00942E4F">
        <w:t>exceeded the requirement.</w:t>
      </w:r>
    </w:p>
    <w:p w14:paraId="0E4D7E92" w14:textId="77777777" w:rsidR="00942E4F" w:rsidRPr="00942E4F" w:rsidRDefault="00942E4F" w:rsidP="00942E4F">
      <w:pPr>
        <w:tabs>
          <w:tab w:val="left" w:pos="2705"/>
        </w:tabs>
      </w:pPr>
      <w:r w:rsidRPr="00942E4F">
        <w:t>The limiting external-air temperature decreases as avionics thermal load increases.</w:t>
      </w:r>
    </w:p>
    <w:p w14:paraId="453DFCAE" w14:textId="748BD340" w:rsidR="00942E4F" w:rsidRPr="00942E4F" w:rsidRDefault="00942E4F" w:rsidP="008A0164">
      <w:pPr>
        <w:tabs>
          <w:tab w:val="left" w:pos="2705"/>
        </w:tabs>
      </w:pPr>
      <w:r w:rsidRPr="00942E4F">
        <w:t>Representative operating-boundary values are</w:t>
      </w:r>
      <w:r w:rsidR="008A0164">
        <w:t xml:space="preserve"> </w:t>
      </w:r>
      <m:oMath>
        <m:sSub>
          <m:sSubPr>
            <m:ctrlPr>
              <w:rPr>
                <w:rFonts w:ascii="Cambria Math" w:hAnsi="Cambria Math"/>
              </w:rPr>
            </m:ctrlPr>
          </m:sSubPr>
          <m:e>
            <m:r>
              <w:rPr>
                <w:rFonts w:ascii="Cambria Math" w:hAnsi="Cambria Math"/>
              </w:rPr>
              <m:t>T</m:t>
            </m:r>
          </m:e>
          <m:sub>
            <m:r>
              <m:rPr>
                <m:nor/>
              </m:rPr>
              <m:t>external,max</m:t>
            </m:r>
          </m:sub>
        </m:sSub>
        <m:sSup>
          <m:sSupPr>
            <m:ctrlPr>
              <w:rPr>
                <w:rFonts w:ascii="Cambria Math" w:hAnsi="Cambria Math"/>
              </w:rPr>
            </m:ctrlPr>
          </m:sSupPr>
          <m:e>
            <m:r>
              <w:rPr>
                <w:rFonts w:ascii="Cambria Math" w:hAnsi="Cambria Math"/>
              </w:rPr>
              <m:t>10.14</m:t>
            </m:r>
          </m:e>
          <m:sup>
            <m:r>
              <w:rPr>
                <w:rFonts w:ascii="Cambria Math" w:hAnsi="Cambria Math"/>
              </w:rPr>
              <m:t>∘</m:t>
            </m:r>
          </m:sup>
        </m:sSup>
        <m:r>
          <m:rPr>
            <m:nor/>
          </m:rPr>
          <m:t>C</m:t>
        </m:r>
      </m:oMath>
      <w:r w:rsidR="008A0164">
        <w:t xml:space="preserve"> </w:t>
      </w:r>
      <w:r w:rsidRPr="00942E4F">
        <w:t>at 80% of baseline thermal load,</w:t>
      </w:r>
      <w:r w:rsidR="008A0164">
        <w:t xml:space="preserve"> </w:t>
      </w:r>
      <m:oMath>
        <m:sSub>
          <m:sSubPr>
            <m:ctrlPr>
              <w:rPr>
                <w:rFonts w:ascii="Cambria Math" w:hAnsi="Cambria Math"/>
              </w:rPr>
            </m:ctrlPr>
          </m:sSubPr>
          <m:e>
            <m:r>
              <w:rPr>
                <w:rFonts w:ascii="Cambria Math" w:hAnsi="Cambria Math"/>
              </w:rPr>
              <m:t>T</m:t>
            </m:r>
          </m:e>
          <m:sub>
            <m:r>
              <m:rPr>
                <m:nor/>
              </m:rPr>
              <m:t>external,max</m:t>
            </m:r>
          </m:sub>
        </m:sSub>
        <m:sSup>
          <m:sSupPr>
            <m:ctrlPr>
              <w:rPr>
                <w:rFonts w:ascii="Cambria Math" w:hAnsi="Cambria Math"/>
              </w:rPr>
            </m:ctrlPr>
          </m:sSupPr>
          <m:e>
            <m:r>
              <w:rPr>
                <w:rFonts w:ascii="Cambria Math" w:hAnsi="Cambria Math"/>
              </w:rPr>
              <m:t>2.80</m:t>
            </m:r>
          </m:e>
          <m:sup>
            <m:r>
              <w:rPr>
                <w:rFonts w:ascii="Cambria Math" w:hAnsi="Cambria Math"/>
              </w:rPr>
              <m:t>∘</m:t>
            </m:r>
          </m:sup>
        </m:sSup>
        <m:r>
          <m:rPr>
            <m:nor/>
          </m:rPr>
          <m:t>C</m:t>
        </m:r>
      </m:oMath>
      <w:r w:rsidR="008A0164">
        <w:t xml:space="preserve"> </w:t>
      </w:r>
      <w:r w:rsidRPr="00942E4F">
        <w:t>at the baseline thermal load,</w:t>
      </w:r>
      <w:r w:rsidR="008A0164">
        <w:t xml:space="preserve"> </w:t>
      </w:r>
      <m:oMath>
        <m:sSub>
          <m:sSubPr>
            <m:ctrlPr>
              <w:rPr>
                <w:rFonts w:ascii="Cambria Math" w:hAnsi="Cambria Math"/>
              </w:rPr>
            </m:ctrlPr>
          </m:sSubPr>
          <m:e>
            <m:r>
              <w:rPr>
                <w:rFonts w:ascii="Cambria Math" w:hAnsi="Cambria Math"/>
              </w:rPr>
              <m:t>T</m:t>
            </m:r>
          </m:e>
          <m:sub>
            <m:r>
              <m:rPr>
                <m:nor/>
              </m:rPr>
              <m:t>external,max</m:t>
            </m:r>
          </m:sub>
        </m:sSub>
        <m:r>
          <w:rPr>
            <w:rFonts w:ascii="Cambria Math" w:hAnsi="Cambria Math"/>
          </w:rPr>
          <m:t>-</m:t>
        </m:r>
        <m:sSup>
          <m:sSupPr>
            <m:ctrlPr>
              <w:rPr>
                <w:rFonts w:ascii="Cambria Math" w:hAnsi="Cambria Math"/>
              </w:rPr>
            </m:ctrlPr>
          </m:sSupPr>
          <m:e>
            <m:r>
              <w:rPr>
                <w:rFonts w:ascii="Cambria Math" w:hAnsi="Cambria Math"/>
              </w:rPr>
              <m:t>0.86</m:t>
            </m:r>
          </m:e>
          <m:sup>
            <m:r>
              <w:rPr>
                <w:rFonts w:ascii="Cambria Math" w:hAnsi="Cambria Math"/>
              </w:rPr>
              <m:t>∘</m:t>
            </m:r>
          </m:sup>
        </m:sSup>
        <m:r>
          <m:rPr>
            <m:nor/>
          </m:rPr>
          <m:t>C</m:t>
        </m:r>
      </m:oMath>
      <w:r w:rsidR="008A0164">
        <w:t xml:space="preserve"> </w:t>
      </w:r>
      <w:r w:rsidRPr="00942E4F">
        <w:t>at 110% of baseline load, and</w:t>
      </w:r>
      <w:r w:rsidR="008A0164">
        <w:t xml:space="preserve"> </w:t>
      </w:r>
      <m:oMath>
        <m:sSub>
          <m:sSubPr>
            <m:ctrlPr>
              <w:rPr>
                <w:rFonts w:ascii="Cambria Math" w:hAnsi="Cambria Math"/>
              </w:rPr>
            </m:ctrlPr>
          </m:sSubPr>
          <m:e>
            <m:r>
              <w:rPr>
                <w:rFonts w:ascii="Cambria Math" w:hAnsi="Cambria Math"/>
              </w:rPr>
              <m:t>T</m:t>
            </m:r>
          </m:e>
          <m:sub>
            <m:r>
              <m:rPr>
                <m:nor/>
              </m:rPr>
              <m:t>external,max</m:t>
            </m:r>
          </m:sub>
        </m:sSub>
        <m:r>
          <w:rPr>
            <w:rFonts w:ascii="Cambria Math" w:hAnsi="Cambria Math"/>
          </w:rPr>
          <m:t>-</m:t>
        </m:r>
        <m:sSup>
          <m:sSupPr>
            <m:ctrlPr>
              <w:rPr>
                <w:rFonts w:ascii="Cambria Math" w:hAnsi="Cambria Math"/>
              </w:rPr>
            </m:ctrlPr>
          </m:sSupPr>
          <m:e>
            <m:r>
              <w:rPr>
                <w:rFonts w:ascii="Cambria Math" w:hAnsi="Cambria Math"/>
              </w:rPr>
              <m:t>4.53</m:t>
            </m:r>
          </m:e>
          <m:sup>
            <m:r>
              <w:rPr>
                <w:rFonts w:ascii="Cambria Math" w:hAnsi="Cambria Math"/>
              </w:rPr>
              <m:t>∘</m:t>
            </m:r>
          </m:sup>
        </m:sSup>
        <m:r>
          <m:rPr>
            <m:nor/>
          </m:rPr>
          <m:t>C</m:t>
        </m:r>
      </m:oMath>
      <w:r w:rsidR="008A0164">
        <w:t xml:space="preserve"> </w:t>
      </w:r>
      <w:r w:rsidRPr="00942E4F">
        <w:t>at 120% of baseline load.</w:t>
      </w:r>
    </w:p>
    <w:p w14:paraId="76137779" w14:textId="77777777" w:rsidR="00942E4F" w:rsidRDefault="00942E4F" w:rsidP="00942E4F">
      <w:pPr>
        <w:tabs>
          <w:tab w:val="left" w:pos="2705"/>
        </w:tabs>
      </w:pPr>
      <w:r w:rsidRPr="00942E4F">
        <w:lastRenderedPageBreak/>
        <w:t>A continuous thermal operating-boundary curve was generated from the analytical model. Operating conditions below this boundary satisfy the 40°C avionics-zone requirement, whereas combinations above the boundary exceed the permissible temperature.</w:t>
      </w:r>
    </w:p>
    <w:p w14:paraId="1F1A8845" w14:textId="77777777" w:rsidR="00917E4F" w:rsidRDefault="00A56DA6" w:rsidP="00917E4F">
      <w:pPr>
        <w:keepNext/>
        <w:tabs>
          <w:tab w:val="left" w:pos="2705"/>
        </w:tabs>
      </w:pPr>
      <w:r>
        <w:rPr>
          <w:noProof/>
        </w:rPr>
        <w:drawing>
          <wp:inline distT="0" distB="0" distL="0" distR="0" wp14:anchorId="0DD27563" wp14:editId="218C3359">
            <wp:extent cx="5943600" cy="3576320"/>
            <wp:effectExtent l="0" t="0" r="0" b="5080"/>
            <wp:docPr id="1171110663" name="Picture 8" descr="The diagram illustrates an ECS (Electric Cooling System) thermal operating envelope, showing various external temperatures (in degrees Celsius) and their corresponding effects on avionics thermal load, expressed as a percentage change from a base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10663" name="Picture 8" descr="The diagram illustrates an ECS (Electric Cooling System) thermal operating envelope, showing various external temperatures (in degrees Celsius) and their corresponding effects on avionics thermal load, expressed as a percentage change from a baseline.&#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576320"/>
                    </a:xfrm>
                    <a:prstGeom prst="rect">
                      <a:avLst/>
                    </a:prstGeom>
                  </pic:spPr>
                </pic:pic>
              </a:graphicData>
            </a:graphic>
          </wp:inline>
        </w:drawing>
      </w:r>
    </w:p>
    <w:p w14:paraId="7E11E86E" w14:textId="0422ED9C" w:rsidR="00A56DA6" w:rsidRPr="00942E4F" w:rsidRDefault="00917E4F" w:rsidP="00917E4F">
      <w:pPr>
        <w:pStyle w:val="Caption"/>
        <w:jc w:val="left"/>
      </w:pPr>
      <w:r>
        <w:t xml:space="preserve">Figure </w:t>
      </w:r>
      <w:r>
        <w:fldChar w:fldCharType="begin"/>
      </w:r>
      <w:r>
        <w:instrText xml:space="preserve"> SEQ Figure \* ARABIC </w:instrText>
      </w:r>
      <w:r>
        <w:fldChar w:fldCharType="separate"/>
      </w:r>
      <w:r w:rsidR="00CE7137">
        <w:rPr>
          <w:noProof/>
        </w:rPr>
        <w:t>6</w:t>
      </w:r>
      <w:r>
        <w:fldChar w:fldCharType="end"/>
      </w:r>
      <w:r>
        <w:t xml:space="preserve">. </w:t>
      </w:r>
      <w:r w:rsidRPr="00FB19B2">
        <w:t>Thermal operating envelope of the selected ECS showing the allowable combinations of avionics thermal load and external cooling-air temperature for the 40°C zone-temperature limit.</w:t>
      </w:r>
    </w:p>
    <w:p w14:paraId="63DB5C1C" w14:textId="77777777" w:rsidR="00942E4F" w:rsidRPr="00942E4F" w:rsidRDefault="00942E4F" w:rsidP="00942E4F">
      <w:pPr>
        <w:tabs>
          <w:tab w:val="left" w:pos="2705"/>
        </w:tabs>
      </w:pPr>
      <w:r w:rsidRPr="00942E4F">
        <w:t>The operating-envelope analysis demonstrates the coupled nature of thermal load and environmental heat-sink temperature. Increasing avionics heat generation reduces the external-air temperature at which the air-to-air cooling architecture can successfully reject the required heat.</w:t>
      </w:r>
    </w:p>
    <w:p w14:paraId="71698173" w14:textId="77777777" w:rsidR="00942E4F" w:rsidRPr="00942E4F" w:rsidRDefault="00942E4F" w:rsidP="008A0164">
      <w:pPr>
        <w:pStyle w:val="Heading2"/>
      </w:pPr>
      <w:bookmarkStart w:id="27" w:name="_Toc238078155"/>
      <w:r w:rsidRPr="00942E4F">
        <w:t>Nominal Cooling Modulation</w:t>
      </w:r>
      <w:bookmarkEnd w:id="27"/>
    </w:p>
    <w:p w14:paraId="21076549" w14:textId="1DA896A5" w:rsidR="00942E4F" w:rsidRPr="00942E4F" w:rsidRDefault="00942E4F" w:rsidP="008A0164">
      <w:pPr>
        <w:tabs>
          <w:tab w:val="left" w:pos="2705"/>
        </w:tabs>
      </w:pPr>
      <w:r w:rsidRPr="00942E4F">
        <w:t>The selected robust design intentionally contains greater thermal capability than is required at the nominal operating condition. When operated at its full modeled capability, the selected configuration predicts a nominal avionics-zone temperature of approximately</w:t>
      </w:r>
      <w:r w:rsidR="008A0164">
        <w:t xml:space="preserve"> </w:t>
      </w:r>
      <m:oMath>
        <m:sSup>
          <m:sSupPr>
            <m:ctrlPr>
              <w:rPr>
                <w:rFonts w:ascii="Cambria Math" w:hAnsi="Cambria Math"/>
              </w:rPr>
            </m:ctrlPr>
          </m:sSupPr>
          <m:e>
            <m:r>
              <w:rPr>
                <w:rFonts w:ascii="Cambria Math" w:hAnsi="Cambria Math"/>
              </w:rPr>
              <m:t>32.40</m:t>
            </m:r>
          </m:e>
          <m:sup>
            <m:r>
              <w:rPr>
                <w:rFonts w:ascii="Cambria Math" w:hAnsi="Cambria Math"/>
              </w:rPr>
              <m:t>∘</m:t>
            </m:r>
          </m:sup>
        </m:sSup>
        <m:r>
          <m:rPr>
            <m:nor/>
          </m:rPr>
          <m:t>C</m:t>
        </m:r>
      </m:oMath>
      <w:r w:rsidR="008A0164">
        <w:t xml:space="preserve"> </w:t>
      </w:r>
      <w:r w:rsidRPr="00942E4F">
        <w:t>which is substantially below the 38°C nominal design target.</w:t>
      </w:r>
    </w:p>
    <w:p w14:paraId="45B41434" w14:textId="2B0F4B80" w:rsidR="00942E4F" w:rsidRPr="00942E4F" w:rsidRDefault="00942E4F" w:rsidP="008A0164">
      <w:pPr>
        <w:tabs>
          <w:tab w:val="left" w:pos="2705"/>
        </w:tabs>
      </w:pPr>
      <w:r w:rsidRPr="00942E4F">
        <w:t>A cooling-modulation calculation was therefore performed to determine the effective heat-exchanger capability required to maintain the zone at exactly</w:t>
      </w:r>
      <w:r w:rsidR="008A0164">
        <w:t xml:space="preserve"> </w:t>
      </w:r>
      <m:oMath>
        <m:borderBox>
          <m:borderBoxPr>
            <m:ctrlPr>
              <w:rPr>
                <w:rFonts w:ascii="Cambria Math" w:hAnsi="Cambria Math"/>
              </w:rPr>
            </m:ctrlPr>
          </m:borderBoxPr>
          <m:e>
            <m:sSup>
              <m:sSupPr>
                <m:ctrlPr>
                  <w:rPr>
                    <w:rFonts w:ascii="Cambria Math" w:hAnsi="Cambria Math"/>
                  </w:rPr>
                </m:ctrlPr>
              </m:sSupPr>
              <m:e>
                <m:r>
                  <w:rPr>
                    <w:rFonts w:ascii="Cambria Math" w:hAnsi="Cambria Math"/>
                  </w:rPr>
                  <m:t>38</m:t>
                </m:r>
              </m:e>
              <m:sup>
                <m:r>
                  <w:rPr>
                    <w:rFonts w:ascii="Cambria Math" w:hAnsi="Cambria Math"/>
                  </w:rPr>
                  <m:t>∘</m:t>
                </m:r>
              </m:sup>
            </m:sSup>
            <m:r>
              <m:rPr>
                <m:nor/>
              </m:rPr>
              <m:t>C</m:t>
            </m:r>
          </m:e>
        </m:borderBox>
      </m:oMath>
      <w:r w:rsidR="008A0164">
        <w:t xml:space="preserve"> </w:t>
      </w:r>
      <w:r w:rsidRPr="00942E4F">
        <w:t>under the baseline environmental and thermal conditions.</w:t>
      </w:r>
    </w:p>
    <w:p w14:paraId="1ACC23BF" w14:textId="6DEECDD6" w:rsidR="00942E4F" w:rsidRPr="00942E4F" w:rsidRDefault="00942E4F" w:rsidP="008A0164">
      <w:pPr>
        <w:tabs>
          <w:tab w:val="left" w:pos="2705"/>
        </w:tabs>
      </w:pPr>
      <w:r w:rsidRPr="00942E4F">
        <w:t>At the selected recirculation airflow, the required supply-air temperature is</w:t>
      </w:r>
      <w:r w:rsidR="008A0164">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T</m:t>
                </m:r>
              </m:e>
              <m:sub>
                <m:r>
                  <m:rPr>
                    <m:nor/>
                  </m:rPr>
                  <m:t>supply</m:t>
                </m:r>
              </m:sub>
            </m:sSub>
            <m:r>
              <w:rPr>
                <w:rFonts w:ascii="Cambria Math" w:hAnsi="Cambria Math"/>
              </w:rPr>
              <m:t>=</m:t>
            </m:r>
            <m:sSup>
              <m:sSupPr>
                <m:ctrlPr>
                  <w:rPr>
                    <w:rFonts w:ascii="Cambria Math" w:hAnsi="Cambria Math"/>
                  </w:rPr>
                </m:ctrlPr>
              </m:sSupPr>
              <m:e>
                <m:r>
                  <w:rPr>
                    <w:rFonts w:ascii="Cambria Math" w:hAnsi="Cambria Math"/>
                  </w:rPr>
                  <m:t>24.364</m:t>
                </m:r>
              </m:e>
              <m:sup>
                <m:r>
                  <w:rPr>
                    <w:rFonts w:ascii="Cambria Math" w:hAnsi="Cambria Math"/>
                  </w:rPr>
                  <m:t>∘</m:t>
                </m:r>
              </m:sup>
            </m:sSup>
            <m:r>
              <m:rPr>
                <m:nor/>
              </m:rPr>
              <m:t>C</m:t>
            </m:r>
          </m:e>
        </m:borderBox>
      </m:oMath>
    </w:p>
    <w:p w14:paraId="00996133" w14:textId="7A8B2267" w:rsidR="00942E4F" w:rsidRPr="00942E4F" w:rsidRDefault="00942E4F" w:rsidP="008A0164">
      <w:pPr>
        <w:tabs>
          <w:tab w:val="left" w:pos="2705"/>
        </w:tabs>
      </w:pPr>
      <w:r w:rsidRPr="00942E4F">
        <w:t>The corresponding required heat-exchanger effectiveness is</w:t>
      </w:r>
      <w:r w:rsidR="008A0164">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ε</m:t>
                </m:r>
              </m:e>
              <m:sub>
                <m:r>
                  <m:rPr>
                    <m:nor/>
                  </m:rPr>
                  <m:t>required</m:t>
                </m:r>
              </m:sub>
            </m:sSub>
            <m:r>
              <w:rPr>
                <w:rFonts w:ascii="Cambria Math" w:hAnsi="Cambria Math"/>
              </w:rPr>
              <m:t>=0.3234</m:t>
            </m:r>
          </m:e>
        </m:borderBox>
      </m:oMath>
      <w:r w:rsidR="008A0164">
        <w:t xml:space="preserve"> </w:t>
      </w:r>
      <w:r w:rsidRPr="00942E4F">
        <w:t>and the required effective thermal conductance is</w:t>
      </w:r>
      <w:r w:rsidR="008A0164">
        <w:t xml:space="preserve"> </w:t>
      </w:r>
      <m:oMath>
        <m:borderBox>
          <m:borderBoxPr>
            <m:ctrlPr>
              <w:rPr>
                <w:rFonts w:ascii="Cambria Math" w:hAnsi="Cambria Math"/>
              </w:rPr>
            </m:ctrlPr>
          </m:borderBoxPr>
          <m:e>
            <m:r>
              <w:rPr>
                <w:rFonts w:ascii="Cambria Math" w:hAnsi="Cambria Math"/>
              </w:rPr>
              <m:t>U</m:t>
            </m:r>
            <m:sSub>
              <m:sSubPr>
                <m:ctrlPr>
                  <w:rPr>
                    <w:rFonts w:ascii="Cambria Math" w:hAnsi="Cambria Math"/>
                  </w:rPr>
                </m:ctrlPr>
              </m:sSubPr>
              <m:e>
                <m:r>
                  <w:rPr>
                    <w:rFonts w:ascii="Cambria Math" w:hAnsi="Cambria Math"/>
                  </w:rPr>
                  <m:t>A</m:t>
                </m:r>
              </m:e>
              <m:sub>
                <m:r>
                  <m:rPr>
                    <m:nor/>
                  </m:rPr>
                  <m:t>effective</m:t>
                </m:r>
              </m:sub>
            </m:sSub>
            <m:r>
              <w:rPr>
                <w:rFonts w:ascii="Cambria Math" w:hAnsi="Cambria Math"/>
              </w:rPr>
              <m:t>=83.95 </m:t>
            </m:r>
            <m:r>
              <m:rPr>
                <m:nor/>
              </m:rPr>
              <m:t>W/K</m:t>
            </m:r>
          </m:e>
        </m:borderBox>
      </m:oMath>
    </w:p>
    <w:p w14:paraId="24F6E177" w14:textId="7A8C4CDB" w:rsidR="00942E4F" w:rsidRPr="00942E4F" w:rsidRDefault="00942E4F" w:rsidP="004964CA">
      <w:pPr>
        <w:tabs>
          <w:tab w:val="left" w:pos="2705"/>
        </w:tabs>
      </w:pPr>
      <w:r w:rsidRPr="00942E4F">
        <w:t>Compared with the selected physical heat-exchanger conductance of</w:t>
      </w:r>
      <w:r w:rsidR="008A0164">
        <w:t xml:space="preserve"> </w:t>
      </w:r>
      <m:oMath>
        <m:r>
          <w:rPr>
            <w:rFonts w:ascii="Cambria Math" w:hAnsi="Cambria Math"/>
          </w:rPr>
          <m:t>102.22 </m:t>
        </m:r>
        <m:r>
          <m:rPr>
            <m:nor/>
          </m:rPr>
          <m:t>W/K</m:t>
        </m:r>
      </m:oMath>
      <w:r w:rsidR="008A0164">
        <w:t xml:space="preserve"> </w:t>
      </w:r>
      <w:r w:rsidRPr="00942E4F">
        <w:t>the nominal condition requires approximately</w:t>
      </w:r>
      <w:r w:rsidR="004964CA">
        <w:t xml:space="preserve"> </w:t>
      </w:r>
      <m:oMath>
        <m:borderBox>
          <m:borderBoxPr>
            <m:ctrlPr>
              <w:rPr>
                <w:rFonts w:ascii="Cambria Math" w:hAnsi="Cambria Math"/>
              </w:rPr>
            </m:ctrlPr>
          </m:borderBoxPr>
          <m:e>
            <m:r>
              <w:rPr>
                <w:rFonts w:ascii="Cambria Math" w:hAnsi="Cambria Math"/>
              </w:rPr>
              <m:t>82.13%</m:t>
            </m:r>
          </m:e>
        </m:borderBox>
      </m:oMath>
      <w:r w:rsidR="004964CA">
        <w:t xml:space="preserve"> </w:t>
      </w:r>
      <w:r w:rsidRPr="00942E4F">
        <w:t>of the available thermal capability.</w:t>
      </w:r>
    </w:p>
    <w:p w14:paraId="289948F3" w14:textId="200013BD" w:rsidR="00942E4F" w:rsidRPr="00942E4F" w:rsidRDefault="00942E4F" w:rsidP="004964CA">
      <w:pPr>
        <w:tabs>
          <w:tab w:val="left" w:pos="2705"/>
        </w:tabs>
      </w:pPr>
      <w:r w:rsidRPr="00942E4F">
        <w:lastRenderedPageBreak/>
        <w:t>The remaining effective conductance headroom is therefore approximately</w:t>
      </w:r>
      <m:oMath>
        <m:borderBox>
          <m:borderBoxPr>
            <m:ctrlPr>
              <w:rPr>
                <w:rFonts w:ascii="Cambria Math" w:hAnsi="Cambria Math"/>
              </w:rPr>
            </m:ctrlPr>
          </m:borderBoxPr>
          <m:e>
            <m:r>
              <w:rPr>
                <w:rFonts w:ascii="Cambria Math" w:hAnsi="Cambria Math"/>
              </w:rPr>
              <m:t>17.87%</m:t>
            </m:r>
          </m:e>
        </m:borderBox>
      </m:oMath>
    </w:p>
    <w:p w14:paraId="1B906573" w14:textId="77777777" w:rsidR="00942E4F" w:rsidRPr="00942E4F" w:rsidRDefault="00942E4F" w:rsidP="00942E4F">
      <w:pPr>
        <w:tabs>
          <w:tab w:val="left" w:pos="2705"/>
        </w:tabs>
      </w:pPr>
      <w:r w:rsidRPr="00942E4F">
        <w:t>This excess capability is deliberately retained to provide off-design robustness rather than being required continuously during nominal operation.</w:t>
      </w:r>
    </w:p>
    <w:p w14:paraId="0D90B815" w14:textId="77777777" w:rsidR="00942E4F" w:rsidRPr="00942E4F" w:rsidRDefault="00942E4F" w:rsidP="00942E4F">
      <w:pPr>
        <w:tabs>
          <w:tab w:val="left" w:pos="2705"/>
        </w:tabs>
      </w:pPr>
      <w:r w:rsidRPr="00942E4F">
        <w:t>A practical ECS could regulate cooling through heat-exchanger bypass, external cooling-air modulation, variable recirculation airflow, or a combination of these mechanisms. The present system-level model does not translate the calculated effective-UA reduction directly into a valve position, bypass fraction, or fan command because these relationships depend on component-specific hardware characteristics.</w:t>
      </w:r>
    </w:p>
    <w:p w14:paraId="03F2C62A" w14:textId="77777777" w:rsidR="00942E4F" w:rsidRPr="00942E4F" w:rsidRDefault="00942E4F" w:rsidP="004964CA">
      <w:pPr>
        <w:pStyle w:val="Heading2"/>
      </w:pPr>
      <w:bookmarkStart w:id="28" w:name="_Toc238078156"/>
      <w:r w:rsidRPr="00942E4F">
        <w:t>Operational Assessment</w:t>
      </w:r>
      <w:bookmarkEnd w:id="28"/>
    </w:p>
    <w:p w14:paraId="13A8E625" w14:textId="77777777" w:rsidR="00942E4F" w:rsidRPr="00942E4F" w:rsidRDefault="00942E4F" w:rsidP="00942E4F">
      <w:pPr>
        <w:tabs>
          <w:tab w:val="left" w:pos="2705"/>
        </w:tabs>
      </w:pPr>
      <w:r w:rsidRPr="00942E4F">
        <w:t>The off-design analysis demonstrates that the selected ECS configuration provides substantially greater robustness than the original baseline while retaining a clearly quantifiable operating envelope.</w:t>
      </w:r>
    </w:p>
    <w:p w14:paraId="5191C559" w14:textId="77777777" w:rsidR="00942E4F" w:rsidRPr="00942E4F" w:rsidRDefault="00942E4F" w:rsidP="00942E4F">
      <w:pPr>
        <w:tabs>
          <w:tab w:val="left" w:pos="2705"/>
        </w:tabs>
      </w:pPr>
      <w:r w:rsidRPr="00942E4F">
        <w:t>At the original external design condition, the selected configuration can accommodate approximately 20.7% additional avionics thermal load before reaching the maximum compartment temperature.</w:t>
      </w:r>
    </w:p>
    <w:p w14:paraId="604CD21A" w14:textId="77777777" w:rsidR="00942E4F" w:rsidRPr="00942E4F" w:rsidRDefault="00942E4F" w:rsidP="00942E4F">
      <w:pPr>
        <w:tabs>
          <w:tab w:val="left" w:pos="2705"/>
        </w:tabs>
      </w:pPr>
      <w:r w:rsidRPr="00942E4F">
        <w:t>At baseline thermal load, the maximum allowable external cooling-air temperature is approximately 2.8°C.</w:t>
      </w:r>
    </w:p>
    <w:p w14:paraId="7E25296D" w14:textId="77777777" w:rsidR="00942E4F" w:rsidRPr="00942E4F" w:rsidRDefault="00942E4F" w:rsidP="00942E4F">
      <w:pPr>
        <w:tabs>
          <w:tab w:val="left" w:pos="2705"/>
        </w:tabs>
      </w:pPr>
      <w:r w:rsidRPr="00942E4F">
        <w:t>The interaction between these quantities was captured in a continuous thermal operating-envelope curve, providing a direct system-level representation of safe and unsafe combinations of thermal load and environmental temperature.</w:t>
      </w:r>
    </w:p>
    <w:p w14:paraId="72B32FB5" w14:textId="77777777" w:rsidR="00942E4F" w:rsidRPr="00942E4F" w:rsidRDefault="00942E4F" w:rsidP="00942E4F">
      <w:pPr>
        <w:tabs>
          <w:tab w:val="left" w:pos="2705"/>
        </w:tabs>
      </w:pPr>
      <w:r w:rsidRPr="00942E4F">
        <w:t>The selected design also contains sufficient nominal thermal headroom to permit active cooling modulation rather than continuous operation at maximum heat-exchanger capability.</w:t>
      </w:r>
    </w:p>
    <w:p w14:paraId="5F3A2F5C" w14:textId="77777777" w:rsidR="00942E4F" w:rsidRPr="00942E4F" w:rsidRDefault="00942E4F" w:rsidP="00942E4F">
      <w:pPr>
        <w:tabs>
          <w:tab w:val="left" w:pos="2705"/>
        </w:tabs>
      </w:pPr>
      <w:r w:rsidRPr="00942E4F">
        <w:t>These off-design results strengthen the selected configuration by demonstrating not only nominal feasibility but also load reserve, environmental limitations, and a practical operational strategy.</w:t>
      </w:r>
    </w:p>
    <w:p w14:paraId="5637B8F5" w14:textId="77777777" w:rsidR="00942E4F" w:rsidRPr="00942E4F" w:rsidRDefault="00942E4F" w:rsidP="00942E4F">
      <w:pPr>
        <w:tabs>
          <w:tab w:val="left" w:pos="2705"/>
        </w:tabs>
      </w:pPr>
      <w:r w:rsidRPr="00942E4F">
        <w:t>The off-design analysis assumes the selected fan operating point, airflow ratio, and baseline thermophysical properties remain fixed while thermal load and external temperature are varied. Component-specific variable-speed fan behavior, detailed heat-exchanger performance maps, and temperature-dependent property variations are outside the present preliminary-design scope and represent potential future refinements.</w:t>
      </w:r>
    </w:p>
    <w:p w14:paraId="3DB0EB5F" w14:textId="38F8F2A0" w:rsidR="00295F6A" w:rsidRPr="00295F6A" w:rsidRDefault="00295F6A" w:rsidP="00295F6A">
      <w:pPr>
        <w:pStyle w:val="Heading1"/>
        <w:numPr>
          <w:ilvl w:val="0"/>
          <w:numId w:val="2"/>
        </w:numPr>
      </w:pPr>
      <w:bookmarkStart w:id="29" w:name="_Toc238078157"/>
      <w:r w:rsidRPr="00295F6A">
        <w:t>CFD Validation of the Selected Duct Network</w:t>
      </w:r>
      <w:bookmarkEnd w:id="29"/>
    </w:p>
    <w:p w14:paraId="3054811B" w14:textId="77777777" w:rsidR="00295F6A" w:rsidRPr="00295F6A" w:rsidRDefault="00295F6A" w:rsidP="00295F6A">
      <w:pPr>
        <w:tabs>
          <w:tab w:val="left" w:pos="2705"/>
        </w:tabs>
      </w:pPr>
      <w:r w:rsidRPr="00295F6A">
        <w:t>A three-dimensional CFD analysis was performed in SOLIDWORKS Flow Simulation to validate the pressure-loss prediction of the selected ECS recirculation duct network.</w:t>
      </w:r>
    </w:p>
    <w:p w14:paraId="115A469D" w14:textId="792DCB07" w:rsidR="00295F6A" w:rsidRPr="00295F6A" w:rsidRDefault="00295F6A" w:rsidP="00295F6A">
      <w:pPr>
        <w:tabs>
          <w:tab w:val="left" w:pos="2705"/>
        </w:tabs>
      </w:pPr>
      <w:r w:rsidRPr="00295F6A">
        <w:t>The CFD model represented the selected 200 mm internal-diameter duct geometry with five smooth 90° bends. Each bend used a centerline radius of</w:t>
      </w:r>
      <w:r>
        <w:t xml:space="preserve"> </w:t>
      </w:r>
      <m:oMath>
        <m:r>
          <w:rPr>
            <w:rFonts w:ascii="Cambria Math" w:hAnsi="Cambria Math"/>
          </w:rPr>
          <m:t>R=0.300</m:t>
        </m:r>
        <m:r>
          <m:rPr>
            <m:nor/>
          </m:rPr>
          <m:t> m</m:t>
        </m:r>
      </m:oMath>
      <w:r>
        <w:t xml:space="preserve"> </w:t>
      </w:r>
      <w:r w:rsidRPr="00295F6A">
        <w:t>corresponding to</w:t>
      </w:r>
      <w:r>
        <w:t xml:space="preserve"> </w:t>
      </w:r>
      <m:oMath>
        <m:f>
          <m:fPr>
            <m:ctrlPr>
              <w:rPr>
                <w:rFonts w:ascii="Cambria Math" w:hAnsi="Cambria Math"/>
              </w:rPr>
            </m:ctrlPr>
          </m:fPr>
          <m:num>
            <m:r>
              <w:rPr>
                <w:rFonts w:ascii="Cambria Math" w:hAnsi="Cambria Math"/>
              </w:rPr>
              <m:t>R</m:t>
            </m:r>
          </m:num>
          <m:den>
            <m:r>
              <w:rPr>
                <w:rFonts w:ascii="Cambria Math" w:hAnsi="Cambria Math"/>
              </w:rPr>
              <m:t>D</m:t>
            </m:r>
          </m:den>
        </m:f>
        <m:r>
          <w:rPr>
            <w:rFonts w:ascii="Cambria Math" w:hAnsi="Cambria Math"/>
          </w:rPr>
          <m:t>=1.5</m:t>
        </m:r>
      </m:oMath>
    </w:p>
    <w:p w14:paraId="4F53C129" w14:textId="77777777" w:rsidR="00295F6A" w:rsidRPr="00295F6A" w:rsidRDefault="00295F6A" w:rsidP="00295F6A">
      <w:pPr>
        <w:tabs>
          <w:tab w:val="left" w:pos="2705"/>
        </w:tabs>
      </w:pPr>
      <w:r w:rsidRPr="00295F6A">
        <w:t>The final CFD geometry included a downstream outlet extension to provide approximately five duct diameters of straight recovery length after the final elbow. This was added after an initial solution produced a warning indicating that a vortex crossed the outlet pressure boundary.</w:t>
      </w:r>
    </w:p>
    <w:p w14:paraId="5B2630B6" w14:textId="77777777" w:rsidR="00295F6A" w:rsidRPr="00295F6A" w:rsidRDefault="00295F6A" w:rsidP="00295F6A">
      <w:pPr>
        <w:tabs>
          <w:tab w:val="left" w:pos="2705"/>
        </w:tabs>
      </w:pPr>
      <w:r w:rsidRPr="00295F6A">
        <w:t>The CFD analysis therefore excluded the preliminary 100 Pa heat-exchanger pressure-drop assumption and focused only on the duct and elbow network.</w:t>
      </w:r>
    </w:p>
    <w:p w14:paraId="6327A8C1" w14:textId="77777777" w:rsidR="00295F6A" w:rsidRPr="00295F6A" w:rsidRDefault="00295F6A" w:rsidP="00295F6A">
      <w:pPr>
        <w:pStyle w:val="Heading2"/>
      </w:pPr>
      <w:bookmarkStart w:id="30" w:name="_Toc238078158"/>
      <w:r w:rsidRPr="00295F6A">
        <w:t>CFD Boundary Conditions</w:t>
      </w:r>
      <w:bookmarkEnd w:id="30"/>
    </w:p>
    <w:p w14:paraId="15052681" w14:textId="58191124" w:rsidR="00295F6A" w:rsidRPr="00295F6A" w:rsidRDefault="00295F6A" w:rsidP="00295F6A">
      <w:pPr>
        <w:tabs>
          <w:tab w:val="left" w:pos="2705"/>
        </w:tabs>
      </w:pPr>
      <w:r w:rsidRPr="00295F6A">
        <w:t>The recirculating-air inlet mass flow was prescribed as</w:t>
      </w:r>
      <w:r>
        <w:t xml:space="preserve"> </w:t>
      </w:r>
      <m:oMath>
        <m:acc>
          <m:accPr>
            <m:chr m:val="̇"/>
            <m:ctrlPr>
              <w:rPr>
                <w:rFonts w:ascii="Cambria Math" w:hAnsi="Cambria Math"/>
              </w:rPr>
            </m:ctrlPr>
          </m:accPr>
          <m:e>
            <m:r>
              <w:rPr>
                <w:rFonts w:ascii="Cambria Math" w:hAnsi="Cambria Math"/>
              </w:rPr>
              <m:t>m</m:t>
            </m:r>
          </m:e>
        </m:acc>
        <m:r>
          <w:rPr>
            <w:rFonts w:ascii="Cambria Math" w:hAnsi="Cambria Math"/>
          </w:rPr>
          <m:t>=0.18838</m:t>
        </m:r>
        <m:r>
          <m:rPr>
            <m:nor/>
          </m:rPr>
          <m:t> kg/s</m:t>
        </m:r>
      </m:oMath>
      <w:r>
        <w:t xml:space="preserve"> </w:t>
      </w:r>
      <w:r w:rsidRPr="00295F6A">
        <w:t>which corresponds to the selected robust ECS design.</w:t>
      </w:r>
    </w:p>
    <w:p w14:paraId="6072A8DA" w14:textId="1E40085C" w:rsidR="00295F6A" w:rsidRPr="00295F6A" w:rsidRDefault="00295F6A" w:rsidP="00295F6A">
      <w:pPr>
        <w:tabs>
          <w:tab w:val="left" w:pos="2705"/>
        </w:tabs>
      </w:pPr>
      <w:r w:rsidRPr="00295F6A">
        <w:lastRenderedPageBreak/>
        <w:t>The outlet static pressure was specified as</w:t>
      </w:r>
      <w:r>
        <w:t xml:space="preserve"> </w:t>
      </w:r>
      <m:oMath>
        <m:sSub>
          <m:sSubPr>
            <m:ctrlPr>
              <w:rPr>
                <w:rFonts w:ascii="Cambria Math" w:hAnsi="Cambria Math"/>
              </w:rPr>
            </m:ctrlPr>
          </m:sSubPr>
          <m:e>
            <m:r>
              <w:rPr>
                <w:rFonts w:ascii="Cambria Math" w:hAnsi="Cambria Math"/>
              </w:rPr>
              <m:t>P</m:t>
            </m:r>
          </m:e>
          <m:sub>
            <m:r>
              <m:rPr>
                <m:nor/>
              </m:rPr>
              <m:t>out</m:t>
            </m:r>
          </m:sub>
        </m:sSub>
        <m:r>
          <w:rPr>
            <w:rFonts w:ascii="Cambria Math" w:hAnsi="Cambria Math"/>
          </w:rPr>
          <m:t>=69.7</m:t>
        </m:r>
        <m:r>
          <m:rPr>
            <m:nor/>
          </m:rPr>
          <m:t> kPa</m:t>
        </m:r>
      </m:oMath>
    </w:p>
    <w:p w14:paraId="59FDC940" w14:textId="1C9BFE64" w:rsidR="00295F6A" w:rsidRPr="00295F6A" w:rsidRDefault="00295F6A" w:rsidP="00295F6A">
      <w:pPr>
        <w:tabs>
          <w:tab w:val="left" w:pos="2705"/>
        </w:tabs>
      </w:pPr>
      <w:r w:rsidRPr="00295F6A">
        <w:t>The nominal internal-flow temperature was approximately</w:t>
      </w:r>
      <w:r>
        <w:t xml:space="preserve"> </w:t>
      </w:r>
      <m:oMath>
        <m:r>
          <w:rPr>
            <w:rFonts w:ascii="Cambria Math" w:hAnsi="Cambria Math"/>
          </w:rPr>
          <m:t>T=305.65</m:t>
        </m:r>
        <m:r>
          <m:rPr>
            <m:nor/>
          </m:rPr>
          <m:t> K</m:t>
        </m:r>
      </m:oMath>
      <w:r>
        <w:t xml:space="preserve"> </w:t>
      </w:r>
      <w:r w:rsidRPr="00295F6A">
        <w:t>and the duct-wall roughness was specified as</w:t>
      </w:r>
      <w:r>
        <w:t xml:space="preserve"> </w:t>
      </w:r>
      <m:oMath>
        <m:r>
          <w:rPr>
            <w:rFonts w:ascii="Cambria Math" w:hAnsi="Cambria Math"/>
          </w:rPr>
          <m:t>ε=1.5×</m:t>
        </m:r>
        <m:sSup>
          <m:sSupPr>
            <m:ctrlPr>
              <w:rPr>
                <w:rFonts w:ascii="Cambria Math" w:hAnsi="Cambria Math"/>
              </w:rPr>
            </m:ctrlPr>
          </m:sSupPr>
          <m:e>
            <m:r>
              <w:rPr>
                <w:rFonts w:ascii="Cambria Math" w:hAnsi="Cambria Math"/>
              </w:rPr>
              <m:t>10</m:t>
            </m:r>
          </m:e>
          <m:sup>
            <m:r>
              <w:rPr>
                <w:rFonts w:ascii="Cambria Math" w:hAnsi="Cambria Math"/>
              </w:rPr>
              <m:t>-6</m:t>
            </m:r>
          </m:sup>
        </m:sSup>
        <m:r>
          <m:rPr>
            <m:nor/>
          </m:rPr>
          <m:t> m</m:t>
        </m:r>
      </m:oMath>
      <w:r>
        <w:t xml:space="preserve"> </w:t>
      </w:r>
      <w:r w:rsidRPr="00295F6A">
        <w:t>to remain consistent with the analytical model.</w:t>
      </w:r>
    </w:p>
    <w:p w14:paraId="781E861F" w14:textId="77777777" w:rsidR="00295F6A" w:rsidRPr="00295F6A" w:rsidRDefault="00295F6A" w:rsidP="00295F6A">
      <w:pPr>
        <w:tabs>
          <w:tab w:val="left" w:pos="2705"/>
        </w:tabs>
      </w:pPr>
      <w:r w:rsidRPr="00295F6A">
        <w:t xml:space="preserve">The duct walls were treated as adiabatic, and the analysis was </w:t>
      </w:r>
      <w:proofErr w:type="gramStart"/>
      <w:r w:rsidRPr="00295F6A">
        <w:t>steady-state</w:t>
      </w:r>
      <w:proofErr w:type="gramEnd"/>
      <w:r w:rsidRPr="00295F6A">
        <w:t xml:space="preserve"> with both laminar and turbulent flow permitted by the solver.</w:t>
      </w:r>
    </w:p>
    <w:p w14:paraId="460C465A" w14:textId="77777777" w:rsidR="00295F6A" w:rsidRPr="00295F6A" w:rsidRDefault="00295F6A" w:rsidP="00295F6A">
      <w:pPr>
        <w:pStyle w:val="Heading2"/>
      </w:pPr>
      <w:bookmarkStart w:id="31" w:name="_Toc238078159"/>
      <w:r w:rsidRPr="00295F6A">
        <w:t>Mesh-Convergence Study</w:t>
      </w:r>
      <w:bookmarkEnd w:id="31"/>
    </w:p>
    <w:p w14:paraId="5FF3C488" w14:textId="77777777" w:rsidR="00295F6A" w:rsidRPr="00295F6A" w:rsidRDefault="00295F6A" w:rsidP="00295F6A">
      <w:pPr>
        <w:tabs>
          <w:tab w:val="left" w:pos="2705"/>
        </w:tabs>
      </w:pPr>
      <w:r w:rsidRPr="00295F6A">
        <w:t>A controlled manual-mesh study was performed to assess numerical sensitivity of the predicted pressure drop.</w:t>
      </w:r>
    </w:p>
    <w:p w14:paraId="617D899F" w14:textId="3AF7DFEB" w:rsidR="00295F6A" w:rsidRPr="00295F6A" w:rsidRDefault="00295F6A" w:rsidP="00295F6A">
      <w:pPr>
        <w:tabs>
          <w:tab w:val="left" w:pos="2705"/>
        </w:tabs>
      </w:pPr>
      <w:r w:rsidRPr="00295F6A">
        <w:t>The three principal refinement cases were:</w:t>
      </w:r>
      <w:r>
        <w:t xml:space="preserve"> </w:t>
      </w:r>
      <m:oMath>
        <m:r>
          <w:rPr>
            <w:rFonts w:ascii="Cambria Math" w:hAnsi="Cambria Math"/>
          </w:rPr>
          <m:t>40×8×104</m:t>
        </m:r>
      </m:oMath>
      <w:r>
        <w:t xml:space="preserve">, </w:t>
      </w:r>
      <m:oMath>
        <m:r>
          <w:rPr>
            <w:rFonts w:ascii="Cambria Math" w:hAnsi="Cambria Math"/>
          </w:rPr>
          <m:t>60×12×156</m:t>
        </m:r>
      </m:oMath>
      <w:r>
        <w:t xml:space="preserve">, </w:t>
      </w:r>
      <m:oMath>
        <m:r>
          <w:rPr>
            <w:rFonts w:ascii="Cambria Math" w:hAnsi="Cambria Math"/>
          </w:rPr>
          <m:t>80×16×208</m:t>
        </m:r>
      </m:oMath>
      <w:r>
        <w:t xml:space="preserve"> </w:t>
      </w:r>
      <w:r w:rsidRPr="00295F6A">
        <w:t>followed by a final refinement of</w:t>
      </w:r>
      <w:r>
        <w:t xml:space="preserve"> </w:t>
      </w:r>
      <m:oMath>
        <m:r>
          <w:rPr>
            <w:rFonts w:ascii="Cambria Math" w:hAnsi="Cambria Math"/>
          </w:rPr>
          <m:t>100×20×260</m:t>
        </m:r>
      </m:oMath>
    </w:p>
    <w:p w14:paraId="4BC95D7A" w14:textId="2C1643C4" w:rsidR="00295F6A" w:rsidRPr="00295F6A" w:rsidRDefault="00295F6A" w:rsidP="00295F6A">
      <w:pPr>
        <w:tabs>
          <w:tab w:val="left" w:pos="2705"/>
        </w:tabs>
      </w:pPr>
      <w:r w:rsidRPr="00295F6A">
        <w:t>The corresponding solver cell counts increased to approximately</w:t>
      </w:r>
      <w:r>
        <w:t xml:space="preserve"> </w:t>
      </w:r>
      <m:oMath>
        <m:r>
          <w:rPr>
            <w:rFonts w:ascii="Cambria Math" w:hAnsi="Cambria Math"/>
          </w:rPr>
          <m:t>9,994</m:t>
        </m:r>
      </m:oMath>
      <w:r>
        <w:t xml:space="preserve"> ,  </w:t>
      </w:r>
      <m:oMath>
        <m:r>
          <w:rPr>
            <w:rFonts w:ascii="Cambria Math" w:hAnsi="Cambria Math"/>
          </w:rPr>
          <m:t>31,248</m:t>
        </m:r>
      </m:oMath>
      <w:r>
        <w:t xml:space="preserve">,  </w:t>
      </w:r>
      <m:oMath>
        <m:r>
          <w:rPr>
            <w:rFonts w:ascii="Cambria Math" w:hAnsi="Cambria Math"/>
          </w:rPr>
          <m:t>71,347</m:t>
        </m:r>
      </m:oMath>
      <w:r>
        <w:t xml:space="preserve"> </w:t>
      </w:r>
      <w:r w:rsidRPr="00295F6A">
        <w:t>and</w:t>
      </w:r>
      <w:r>
        <w:t xml:space="preserve"> </w:t>
      </w:r>
      <m:oMath>
        <m:r>
          <w:rPr>
            <w:rFonts w:ascii="Cambria Math" w:hAnsi="Cambria Math"/>
          </w:rPr>
          <m:t>136,025</m:t>
        </m:r>
      </m:oMath>
      <w:r>
        <w:t xml:space="preserve"> </w:t>
      </w:r>
      <w:r w:rsidRPr="00295F6A">
        <w:t>cells, respectively.</w:t>
      </w:r>
    </w:p>
    <w:p w14:paraId="00E63237" w14:textId="334A97BD" w:rsidR="00295F6A" w:rsidRPr="00295F6A" w:rsidRDefault="00295F6A" w:rsidP="00295F6A">
      <w:pPr>
        <w:tabs>
          <w:tab w:val="left" w:pos="2705"/>
        </w:tabs>
      </w:pPr>
      <w:r w:rsidRPr="00295F6A">
        <w:t>The averaged CFD pressure-drop predictions were approximately</w:t>
      </w:r>
      <w:r>
        <w:t xml:space="preserve"> </w:t>
      </w:r>
      <m:oMath>
        <m:r>
          <w:rPr>
            <w:rFonts w:ascii="Cambria Math" w:hAnsi="Cambria Math"/>
          </w:rPr>
          <m:t>26.20</m:t>
        </m:r>
        <m:r>
          <m:rPr>
            <m:nor/>
          </m:rPr>
          <m:t> Pa</m:t>
        </m:r>
      </m:oMath>
      <w:r>
        <w:t xml:space="preserve">, </w:t>
      </w:r>
      <m:oMath>
        <m:r>
          <w:rPr>
            <w:rFonts w:ascii="Cambria Math" w:hAnsi="Cambria Math"/>
          </w:rPr>
          <m:t>28.17</m:t>
        </m:r>
        <m:r>
          <m:rPr>
            <m:nor/>
          </m:rPr>
          <m:t> Pa</m:t>
        </m:r>
      </m:oMath>
      <w:r>
        <w:t xml:space="preserve">, </w:t>
      </w:r>
      <m:oMath>
        <m:r>
          <w:rPr>
            <w:rFonts w:ascii="Cambria Math" w:hAnsi="Cambria Math"/>
          </w:rPr>
          <m:t>27.52</m:t>
        </m:r>
        <m:r>
          <m:rPr>
            <m:nor/>
          </m:rPr>
          <m:t> Pa</m:t>
        </m:r>
      </m:oMath>
      <w:r>
        <w:t xml:space="preserve"> </w:t>
      </w:r>
      <w:r w:rsidRPr="00295F6A">
        <w:t>and</w:t>
      </w:r>
      <w:r>
        <w:t xml:space="preserve"> </w:t>
      </w:r>
      <m:oMath>
        <m:r>
          <w:rPr>
            <w:rFonts w:ascii="Cambria Math" w:hAnsi="Cambria Math"/>
          </w:rPr>
          <m:t>26.83</m:t>
        </m:r>
        <m:r>
          <m:rPr>
            <m:nor/>
          </m:rPr>
          <m:t> Pa</m:t>
        </m:r>
      </m:oMath>
      <w:r>
        <w:t xml:space="preserve"> </w:t>
      </w:r>
      <w:r w:rsidRPr="00295F6A">
        <w:t>for the four progressively refined meshes.</w:t>
      </w:r>
    </w:p>
    <w:p w14:paraId="062111E3" w14:textId="67C91685" w:rsidR="00295F6A" w:rsidRDefault="00295F6A" w:rsidP="00295F6A">
      <w:pPr>
        <w:tabs>
          <w:tab w:val="left" w:pos="2705"/>
        </w:tabs>
      </w:pPr>
      <w:r w:rsidRPr="00295F6A">
        <w:t>The two finest meshes differed by approximately</w:t>
      </w:r>
      <w:r>
        <w:t xml:space="preserve"> </w:t>
      </w:r>
      <m:oMath>
        <m:r>
          <w:rPr>
            <w:rFonts w:ascii="Cambria Math" w:hAnsi="Cambria Math"/>
          </w:rPr>
          <m:t>2.57</m:t>
        </m:r>
      </m:oMath>
      <w:proofErr w:type="gramStart"/>
      <w:r>
        <w:rPr>
          <w:rFonts w:eastAsiaTheme="minorEastAsia"/>
        </w:rPr>
        <w:t xml:space="preserve">% </w:t>
      </w:r>
      <w:r>
        <w:t xml:space="preserve"> </w:t>
      </w:r>
      <w:r w:rsidRPr="00295F6A">
        <w:t>or</w:t>
      </w:r>
      <w:proofErr w:type="gramEnd"/>
      <w:r>
        <w:t xml:space="preserve"> </w:t>
      </w:r>
      <m:oMath>
        <m:r>
          <w:rPr>
            <w:rFonts w:ascii="Cambria Math" w:hAnsi="Cambria Math"/>
          </w:rPr>
          <m:t>0.69</m:t>
        </m:r>
        <m:r>
          <m:rPr>
            <m:nor/>
          </m:rPr>
          <m:t> Pa</m:t>
        </m:r>
      </m:oMath>
      <w:r>
        <w:t xml:space="preserve"> </w:t>
      </w:r>
      <w:r w:rsidRPr="00295F6A">
        <w:t>indicating that the pressure-drop solution had approached an adequately stable range for the present preliminary design study.</w:t>
      </w:r>
    </w:p>
    <w:p w14:paraId="3DFD2D13" w14:textId="1405570B" w:rsidR="00753CB4" w:rsidRDefault="00753CB4" w:rsidP="00753CB4">
      <w:pPr>
        <w:pStyle w:val="Caption"/>
        <w:keepNext/>
      </w:pPr>
      <w:r>
        <w:t xml:space="preserve">Table </w:t>
      </w:r>
      <w:r>
        <w:fldChar w:fldCharType="begin"/>
      </w:r>
      <w:r>
        <w:instrText xml:space="preserve"> SEQ Table \* ARABIC </w:instrText>
      </w:r>
      <w:r>
        <w:fldChar w:fldCharType="separate"/>
      </w:r>
      <w:r w:rsidR="00CE7137">
        <w:rPr>
          <w:noProof/>
        </w:rPr>
        <w:t>10</w:t>
      </w:r>
      <w:r>
        <w:fldChar w:fldCharType="end"/>
      </w:r>
      <w:r>
        <w:t xml:space="preserve">. </w:t>
      </w:r>
      <w:r w:rsidRPr="008041B4">
        <w:t>CFD mesh-refinement study for the selected ECS duct network.</w:t>
      </w:r>
    </w:p>
    <w:tbl>
      <w:tblPr>
        <w:tblStyle w:val="TableGrid"/>
        <w:tblW w:w="0" w:type="auto"/>
        <w:tblLook w:val="04A0" w:firstRow="1" w:lastRow="0" w:firstColumn="1" w:lastColumn="0" w:noHBand="0" w:noVBand="1"/>
      </w:tblPr>
      <w:tblGrid>
        <w:gridCol w:w="2337"/>
        <w:gridCol w:w="2337"/>
        <w:gridCol w:w="2338"/>
        <w:gridCol w:w="2338"/>
      </w:tblGrid>
      <w:tr w:rsidR="00126D11" w14:paraId="559D7EB0" w14:textId="77777777" w:rsidTr="00126D11">
        <w:tc>
          <w:tcPr>
            <w:tcW w:w="2337" w:type="dxa"/>
          </w:tcPr>
          <w:p w14:paraId="11FBF1B7" w14:textId="2AB2C6E6" w:rsidR="00126D11" w:rsidRPr="00B66C61" w:rsidRDefault="00126D11" w:rsidP="00295F6A">
            <w:pPr>
              <w:tabs>
                <w:tab w:val="left" w:pos="2705"/>
              </w:tabs>
              <w:rPr>
                <w:b/>
                <w:bCs/>
                <w:sz w:val="18"/>
                <w:szCs w:val="18"/>
              </w:rPr>
            </w:pPr>
            <w:r w:rsidRPr="00B66C61">
              <w:rPr>
                <w:b/>
                <w:bCs/>
                <w:sz w:val="18"/>
                <w:szCs w:val="18"/>
              </w:rPr>
              <w:t>Mesh Case</w:t>
            </w:r>
          </w:p>
        </w:tc>
        <w:tc>
          <w:tcPr>
            <w:tcW w:w="2337" w:type="dxa"/>
          </w:tcPr>
          <w:p w14:paraId="0974A4F1" w14:textId="7CA8E776" w:rsidR="00126D11" w:rsidRPr="00B66C61" w:rsidRDefault="00850A5E" w:rsidP="00850A5E">
            <w:pPr>
              <w:tabs>
                <w:tab w:val="left" w:pos="2705"/>
              </w:tabs>
              <w:rPr>
                <w:b/>
                <w:bCs/>
                <w:sz w:val="18"/>
                <w:szCs w:val="18"/>
              </w:rPr>
            </w:pPr>
            <w:r w:rsidRPr="00B66C61">
              <w:rPr>
                <w:b/>
                <w:bCs/>
                <w:sz w:val="18"/>
                <w:szCs w:val="18"/>
              </w:rPr>
              <w:t>Nominal Mesh Definition</w:t>
            </w:r>
          </w:p>
        </w:tc>
        <w:tc>
          <w:tcPr>
            <w:tcW w:w="2338" w:type="dxa"/>
          </w:tcPr>
          <w:p w14:paraId="5AE87283" w14:textId="12B992ED" w:rsidR="00126D11" w:rsidRPr="00B66C61" w:rsidRDefault="00126D11" w:rsidP="00295F6A">
            <w:pPr>
              <w:tabs>
                <w:tab w:val="left" w:pos="2705"/>
              </w:tabs>
              <w:rPr>
                <w:b/>
                <w:bCs/>
                <w:sz w:val="18"/>
                <w:szCs w:val="18"/>
              </w:rPr>
            </w:pPr>
            <w:r w:rsidRPr="00B66C61">
              <w:rPr>
                <w:b/>
                <w:bCs/>
                <w:sz w:val="18"/>
                <w:szCs w:val="18"/>
              </w:rPr>
              <w:t>Solver Cells</w:t>
            </w:r>
          </w:p>
        </w:tc>
        <w:tc>
          <w:tcPr>
            <w:tcW w:w="2338" w:type="dxa"/>
          </w:tcPr>
          <w:p w14:paraId="227DF7F0" w14:textId="15B8E23B" w:rsidR="00126D11" w:rsidRPr="00B66C61" w:rsidRDefault="00126D11" w:rsidP="00295F6A">
            <w:pPr>
              <w:tabs>
                <w:tab w:val="left" w:pos="2705"/>
              </w:tabs>
              <w:rPr>
                <w:b/>
                <w:bCs/>
                <w:sz w:val="18"/>
                <w:szCs w:val="18"/>
              </w:rPr>
            </w:pPr>
            <w:r w:rsidRPr="00B66C61">
              <w:rPr>
                <w:b/>
                <w:bCs/>
                <w:sz w:val="18"/>
                <w:szCs w:val="18"/>
              </w:rPr>
              <w:t>Pressure Drop (Pa)</w:t>
            </w:r>
          </w:p>
        </w:tc>
      </w:tr>
      <w:tr w:rsidR="00126D11" w14:paraId="6FB33623" w14:textId="77777777" w:rsidTr="00126D11">
        <w:tc>
          <w:tcPr>
            <w:tcW w:w="2337" w:type="dxa"/>
          </w:tcPr>
          <w:p w14:paraId="1612113D" w14:textId="36806F20" w:rsidR="00126D11" w:rsidRPr="00B66C61" w:rsidRDefault="00850A5E" w:rsidP="00295F6A">
            <w:pPr>
              <w:tabs>
                <w:tab w:val="left" w:pos="2705"/>
              </w:tabs>
              <w:rPr>
                <w:sz w:val="18"/>
                <w:szCs w:val="18"/>
              </w:rPr>
            </w:pPr>
            <w:r w:rsidRPr="00B66C61">
              <w:rPr>
                <w:sz w:val="18"/>
                <w:szCs w:val="18"/>
              </w:rPr>
              <w:t>1</w:t>
            </w:r>
          </w:p>
        </w:tc>
        <w:tc>
          <w:tcPr>
            <w:tcW w:w="2337" w:type="dxa"/>
          </w:tcPr>
          <w:p w14:paraId="4E2C08D5" w14:textId="5CE8CCB1" w:rsidR="00126D11" w:rsidRPr="00B66C61" w:rsidRDefault="00850A5E" w:rsidP="00295F6A">
            <w:pPr>
              <w:tabs>
                <w:tab w:val="left" w:pos="2705"/>
              </w:tabs>
              <w:rPr>
                <w:sz w:val="18"/>
                <w:szCs w:val="18"/>
              </w:rPr>
            </w:pPr>
            <w:r w:rsidRPr="00B66C61">
              <w:rPr>
                <w:sz w:val="18"/>
                <w:szCs w:val="18"/>
              </w:rPr>
              <w:t>40 x 8 x 104</w:t>
            </w:r>
          </w:p>
        </w:tc>
        <w:tc>
          <w:tcPr>
            <w:tcW w:w="2338" w:type="dxa"/>
          </w:tcPr>
          <w:p w14:paraId="0A5BABA6" w14:textId="48B77A23" w:rsidR="00126D11" w:rsidRPr="00B66C61" w:rsidRDefault="00850A5E" w:rsidP="00295F6A">
            <w:pPr>
              <w:tabs>
                <w:tab w:val="left" w:pos="2705"/>
              </w:tabs>
              <w:rPr>
                <w:sz w:val="18"/>
                <w:szCs w:val="18"/>
              </w:rPr>
            </w:pPr>
            <w:r w:rsidRPr="00B66C61">
              <w:rPr>
                <w:sz w:val="18"/>
                <w:szCs w:val="18"/>
              </w:rPr>
              <w:t>9,994</w:t>
            </w:r>
          </w:p>
        </w:tc>
        <w:tc>
          <w:tcPr>
            <w:tcW w:w="2338" w:type="dxa"/>
          </w:tcPr>
          <w:p w14:paraId="79D4B1BA" w14:textId="44B411E0" w:rsidR="00126D11" w:rsidRPr="00B66C61" w:rsidRDefault="0096143D" w:rsidP="00295F6A">
            <w:pPr>
              <w:tabs>
                <w:tab w:val="left" w:pos="2705"/>
              </w:tabs>
              <w:rPr>
                <w:sz w:val="18"/>
                <w:szCs w:val="18"/>
              </w:rPr>
            </w:pPr>
            <w:r w:rsidRPr="00B66C61">
              <w:rPr>
                <w:sz w:val="18"/>
                <w:szCs w:val="18"/>
              </w:rPr>
              <w:t>26.20</w:t>
            </w:r>
          </w:p>
        </w:tc>
      </w:tr>
      <w:tr w:rsidR="00126D11" w14:paraId="6CF28B8E" w14:textId="77777777" w:rsidTr="00126D11">
        <w:tc>
          <w:tcPr>
            <w:tcW w:w="2337" w:type="dxa"/>
          </w:tcPr>
          <w:p w14:paraId="4930C970" w14:textId="7833FE61" w:rsidR="00126D11" w:rsidRPr="00B66C61" w:rsidRDefault="00850A5E" w:rsidP="00295F6A">
            <w:pPr>
              <w:tabs>
                <w:tab w:val="left" w:pos="2705"/>
              </w:tabs>
              <w:rPr>
                <w:sz w:val="18"/>
                <w:szCs w:val="18"/>
              </w:rPr>
            </w:pPr>
            <w:r w:rsidRPr="00B66C61">
              <w:rPr>
                <w:sz w:val="18"/>
                <w:szCs w:val="18"/>
              </w:rPr>
              <w:t>2</w:t>
            </w:r>
          </w:p>
        </w:tc>
        <w:tc>
          <w:tcPr>
            <w:tcW w:w="2337" w:type="dxa"/>
          </w:tcPr>
          <w:p w14:paraId="6FAC96BD" w14:textId="2119A3C9" w:rsidR="00126D11" w:rsidRPr="00B66C61" w:rsidRDefault="00850A5E" w:rsidP="00295F6A">
            <w:pPr>
              <w:tabs>
                <w:tab w:val="left" w:pos="2705"/>
              </w:tabs>
              <w:rPr>
                <w:sz w:val="18"/>
                <w:szCs w:val="18"/>
              </w:rPr>
            </w:pPr>
            <w:r w:rsidRPr="00B66C61">
              <w:rPr>
                <w:sz w:val="18"/>
                <w:szCs w:val="18"/>
              </w:rPr>
              <w:t>60 x 12 x 156</w:t>
            </w:r>
          </w:p>
        </w:tc>
        <w:tc>
          <w:tcPr>
            <w:tcW w:w="2338" w:type="dxa"/>
          </w:tcPr>
          <w:p w14:paraId="4B1FD4AF" w14:textId="0D03F668" w:rsidR="00126D11" w:rsidRPr="00B66C61" w:rsidRDefault="00850A5E" w:rsidP="00295F6A">
            <w:pPr>
              <w:tabs>
                <w:tab w:val="left" w:pos="2705"/>
              </w:tabs>
              <w:rPr>
                <w:sz w:val="18"/>
                <w:szCs w:val="18"/>
              </w:rPr>
            </w:pPr>
            <w:r w:rsidRPr="00B66C61">
              <w:rPr>
                <w:sz w:val="18"/>
                <w:szCs w:val="18"/>
              </w:rPr>
              <w:t>31,248</w:t>
            </w:r>
          </w:p>
        </w:tc>
        <w:tc>
          <w:tcPr>
            <w:tcW w:w="2338" w:type="dxa"/>
          </w:tcPr>
          <w:p w14:paraId="1F2F1983" w14:textId="5C981618" w:rsidR="00126D11" w:rsidRPr="00B66C61" w:rsidRDefault="0096143D" w:rsidP="00295F6A">
            <w:pPr>
              <w:tabs>
                <w:tab w:val="left" w:pos="2705"/>
              </w:tabs>
              <w:rPr>
                <w:sz w:val="18"/>
                <w:szCs w:val="18"/>
              </w:rPr>
            </w:pPr>
            <w:r w:rsidRPr="00B66C61">
              <w:rPr>
                <w:sz w:val="18"/>
                <w:szCs w:val="18"/>
              </w:rPr>
              <w:t>28.17</w:t>
            </w:r>
          </w:p>
        </w:tc>
      </w:tr>
      <w:tr w:rsidR="00126D11" w14:paraId="1615C621" w14:textId="77777777" w:rsidTr="00126D11">
        <w:tc>
          <w:tcPr>
            <w:tcW w:w="2337" w:type="dxa"/>
          </w:tcPr>
          <w:p w14:paraId="2FE0C60A" w14:textId="7DB2D4AF" w:rsidR="00126D11" w:rsidRPr="00B66C61" w:rsidRDefault="00850A5E" w:rsidP="00295F6A">
            <w:pPr>
              <w:tabs>
                <w:tab w:val="left" w:pos="2705"/>
              </w:tabs>
              <w:rPr>
                <w:sz w:val="18"/>
                <w:szCs w:val="18"/>
              </w:rPr>
            </w:pPr>
            <w:r w:rsidRPr="00B66C61">
              <w:rPr>
                <w:sz w:val="18"/>
                <w:szCs w:val="18"/>
              </w:rPr>
              <w:t>3</w:t>
            </w:r>
          </w:p>
        </w:tc>
        <w:tc>
          <w:tcPr>
            <w:tcW w:w="2337" w:type="dxa"/>
          </w:tcPr>
          <w:p w14:paraId="5D1A466C" w14:textId="1410CD3E" w:rsidR="00126D11" w:rsidRPr="00B66C61" w:rsidRDefault="00850A5E" w:rsidP="00295F6A">
            <w:pPr>
              <w:tabs>
                <w:tab w:val="left" w:pos="2705"/>
              </w:tabs>
              <w:rPr>
                <w:sz w:val="18"/>
                <w:szCs w:val="18"/>
              </w:rPr>
            </w:pPr>
            <w:r w:rsidRPr="00B66C61">
              <w:rPr>
                <w:sz w:val="18"/>
                <w:szCs w:val="18"/>
              </w:rPr>
              <w:t>80 x 16 x 208</w:t>
            </w:r>
          </w:p>
        </w:tc>
        <w:tc>
          <w:tcPr>
            <w:tcW w:w="2338" w:type="dxa"/>
          </w:tcPr>
          <w:p w14:paraId="540C8070" w14:textId="64AFED18" w:rsidR="00126D11" w:rsidRPr="00B66C61" w:rsidRDefault="00850A5E" w:rsidP="00295F6A">
            <w:pPr>
              <w:tabs>
                <w:tab w:val="left" w:pos="2705"/>
              </w:tabs>
              <w:rPr>
                <w:sz w:val="18"/>
                <w:szCs w:val="18"/>
              </w:rPr>
            </w:pPr>
            <w:r w:rsidRPr="00B66C61">
              <w:rPr>
                <w:sz w:val="18"/>
                <w:szCs w:val="18"/>
              </w:rPr>
              <w:t>71,3</w:t>
            </w:r>
            <w:r w:rsidR="0096143D" w:rsidRPr="00B66C61">
              <w:rPr>
                <w:sz w:val="18"/>
                <w:szCs w:val="18"/>
              </w:rPr>
              <w:t>47</w:t>
            </w:r>
          </w:p>
        </w:tc>
        <w:tc>
          <w:tcPr>
            <w:tcW w:w="2338" w:type="dxa"/>
          </w:tcPr>
          <w:p w14:paraId="7EA83568" w14:textId="62D5FE3E" w:rsidR="00126D11" w:rsidRPr="00B66C61" w:rsidRDefault="0096143D" w:rsidP="00295F6A">
            <w:pPr>
              <w:tabs>
                <w:tab w:val="left" w:pos="2705"/>
              </w:tabs>
              <w:rPr>
                <w:sz w:val="18"/>
                <w:szCs w:val="18"/>
              </w:rPr>
            </w:pPr>
            <w:r w:rsidRPr="00B66C61">
              <w:rPr>
                <w:sz w:val="18"/>
                <w:szCs w:val="18"/>
              </w:rPr>
              <w:t>27.52</w:t>
            </w:r>
          </w:p>
        </w:tc>
      </w:tr>
      <w:tr w:rsidR="00126D11" w14:paraId="601DED17" w14:textId="77777777" w:rsidTr="00126D11">
        <w:tc>
          <w:tcPr>
            <w:tcW w:w="2337" w:type="dxa"/>
          </w:tcPr>
          <w:p w14:paraId="5C5E9077" w14:textId="50962ABE" w:rsidR="00126D11" w:rsidRPr="00B66C61" w:rsidRDefault="00850A5E" w:rsidP="00295F6A">
            <w:pPr>
              <w:tabs>
                <w:tab w:val="left" w:pos="2705"/>
              </w:tabs>
              <w:rPr>
                <w:sz w:val="18"/>
                <w:szCs w:val="18"/>
              </w:rPr>
            </w:pPr>
            <w:r w:rsidRPr="00B66C61">
              <w:rPr>
                <w:sz w:val="18"/>
                <w:szCs w:val="18"/>
              </w:rPr>
              <w:t>4</w:t>
            </w:r>
          </w:p>
        </w:tc>
        <w:tc>
          <w:tcPr>
            <w:tcW w:w="2337" w:type="dxa"/>
          </w:tcPr>
          <w:p w14:paraId="32D91314" w14:textId="46B53830" w:rsidR="00126D11" w:rsidRPr="00B66C61" w:rsidRDefault="00850A5E" w:rsidP="00295F6A">
            <w:pPr>
              <w:tabs>
                <w:tab w:val="left" w:pos="2705"/>
              </w:tabs>
              <w:rPr>
                <w:sz w:val="18"/>
                <w:szCs w:val="18"/>
              </w:rPr>
            </w:pPr>
            <w:r w:rsidRPr="00B66C61">
              <w:rPr>
                <w:sz w:val="18"/>
                <w:szCs w:val="18"/>
              </w:rPr>
              <w:t>100 x 20 x 260</w:t>
            </w:r>
          </w:p>
        </w:tc>
        <w:tc>
          <w:tcPr>
            <w:tcW w:w="2338" w:type="dxa"/>
          </w:tcPr>
          <w:p w14:paraId="4CBDA4AE" w14:textId="6075C9A1" w:rsidR="00126D11" w:rsidRPr="00B66C61" w:rsidRDefault="0096143D" w:rsidP="00295F6A">
            <w:pPr>
              <w:tabs>
                <w:tab w:val="left" w:pos="2705"/>
              </w:tabs>
              <w:rPr>
                <w:sz w:val="18"/>
                <w:szCs w:val="18"/>
              </w:rPr>
            </w:pPr>
            <w:r w:rsidRPr="00B66C61">
              <w:rPr>
                <w:sz w:val="18"/>
                <w:szCs w:val="18"/>
              </w:rPr>
              <w:t>136,025</w:t>
            </w:r>
          </w:p>
        </w:tc>
        <w:tc>
          <w:tcPr>
            <w:tcW w:w="2338" w:type="dxa"/>
          </w:tcPr>
          <w:p w14:paraId="22638CD1" w14:textId="492BC8F3" w:rsidR="00126D11" w:rsidRPr="00B66C61" w:rsidRDefault="0096143D" w:rsidP="00295F6A">
            <w:pPr>
              <w:tabs>
                <w:tab w:val="left" w:pos="2705"/>
              </w:tabs>
              <w:rPr>
                <w:sz w:val="18"/>
                <w:szCs w:val="18"/>
              </w:rPr>
            </w:pPr>
            <w:r w:rsidRPr="00B66C61">
              <w:rPr>
                <w:sz w:val="18"/>
                <w:szCs w:val="18"/>
              </w:rPr>
              <w:t>26.83</w:t>
            </w:r>
          </w:p>
        </w:tc>
      </w:tr>
    </w:tbl>
    <w:p w14:paraId="5FF9C65B" w14:textId="77777777" w:rsidR="00126D11" w:rsidRPr="00295F6A" w:rsidRDefault="00126D11" w:rsidP="00295F6A">
      <w:pPr>
        <w:tabs>
          <w:tab w:val="left" w:pos="2705"/>
        </w:tabs>
      </w:pPr>
    </w:p>
    <w:p w14:paraId="54F8EAA6" w14:textId="7A245B80" w:rsidR="00295F6A" w:rsidRPr="00295F6A" w:rsidRDefault="00295F6A" w:rsidP="00295F6A">
      <w:pPr>
        <w:tabs>
          <w:tab w:val="left" w:pos="2705"/>
        </w:tabs>
      </w:pPr>
      <w:r w:rsidRPr="00295F6A">
        <w:t>The finest-mesh CFD value was therefore adopted as</w:t>
      </w:r>
      <w:r>
        <w:t xml:space="preserve"> </w:t>
      </w:r>
      <m:oMath>
        <m:borderBox>
          <m:borderBoxPr>
            <m:ctrlPr>
              <w:rPr>
                <w:rFonts w:ascii="Cambria Math" w:hAnsi="Cambria Math"/>
              </w:rPr>
            </m:ctrlPr>
          </m:borderBoxPr>
          <m:e>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CFD</m:t>
                </m:r>
              </m:sub>
            </m:sSub>
            <m:r>
              <w:rPr>
                <w:rFonts w:ascii="Cambria Math" w:hAnsi="Cambria Math"/>
              </w:rPr>
              <m:t>=26.83</m:t>
            </m:r>
            <m:r>
              <m:rPr>
                <m:nor/>
              </m:rPr>
              <m:t> Pa</m:t>
            </m:r>
          </m:e>
        </m:borderBox>
      </m:oMath>
    </w:p>
    <w:p w14:paraId="0F5D4771" w14:textId="50F5A438" w:rsidR="00126D11" w:rsidRPr="00295F6A" w:rsidRDefault="00295F6A" w:rsidP="00126D11">
      <w:pPr>
        <w:tabs>
          <w:tab w:val="left" w:pos="2705"/>
        </w:tabs>
      </w:pPr>
      <w:r w:rsidRPr="00295F6A">
        <w:t>The final solution converged without solver warnings.</w:t>
      </w:r>
    </w:p>
    <w:p w14:paraId="26E782D6" w14:textId="77777777" w:rsidR="00295F6A" w:rsidRPr="00295F6A" w:rsidRDefault="00295F6A" w:rsidP="00295F6A">
      <w:pPr>
        <w:pStyle w:val="Heading2"/>
      </w:pPr>
      <w:bookmarkStart w:id="32" w:name="_Toc238078160"/>
      <w:r w:rsidRPr="00295F6A">
        <w:t>CFD-Matched Analytical Model</w:t>
      </w:r>
      <w:bookmarkEnd w:id="32"/>
    </w:p>
    <w:p w14:paraId="1A9306B7" w14:textId="77777777" w:rsidR="00295F6A" w:rsidRPr="00295F6A" w:rsidRDefault="00295F6A" w:rsidP="00295F6A">
      <w:pPr>
        <w:tabs>
          <w:tab w:val="left" w:pos="2705"/>
        </w:tabs>
      </w:pPr>
      <w:r w:rsidRPr="00295F6A">
        <w:t>To perform a fair comparison, the one-dimensional analytical pressure-loss model was updated to match the exact CFD geometry.</w:t>
      </w:r>
    </w:p>
    <w:p w14:paraId="4FF4A4E9" w14:textId="1F32F895" w:rsidR="00295F6A" w:rsidRPr="00295F6A" w:rsidRDefault="00295F6A" w:rsidP="00295F6A">
      <w:pPr>
        <w:tabs>
          <w:tab w:val="left" w:pos="2705"/>
        </w:tabs>
      </w:pPr>
      <w:r w:rsidRPr="00295F6A">
        <w:t>After the outlet recovery extension and replacement of the five sharp corners by 300 mm-radius quarter-circle bends, the resulting centerline length was</w:t>
      </w:r>
      <w:r>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L</m:t>
                </m:r>
              </m:e>
              <m:sub>
                <m:r>
                  <m:rPr>
                    <m:nor/>
                  </m:rPr>
                  <m:t>centerline</m:t>
                </m:r>
              </m:sub>
            </m:sSub>
            <m:r>
              <w:rPr>
                <w:rFonts w:ascii="Cambria Math" w:hAnsi="Cambria Math"/>
              </w:rPr>
              <m:t>=4.6562</m:t>
            </m:r>
            <m:r>
              <m:rPr>
                <m:nor/>
              </m:rPr>
              <m:t> m</m:t>
            </m:r>
          </m:e>
        </m:borderBox>
      </m:oMath>
    </w:p>
    <w:p w14:paraId="35E29AB4" w14:textId="5E40DE35" w:rsidR="00295F6A" w:rsidRPr="00295F6A" w:rsidRDefault="00295F6A" w:rsidP="00295F6A">
      <w:pPr>
        <w:tabs>
          <w:tab w:val="left" w:pos="2705"/>
        </w:tabs>
      </w:pPr>
      <w:r w:rsidRPr="00295F6A">
        <w:t>At the selected mass flow and 200 mm duct diameter, the analytical flow quantities were</w:t>
      </w:r>
      <w:r>
        <w:t xml:space="preserve"> </w:t>
      </w:r>
      <m:oMath>
        <m:r>
          <w:rPr>
            <w:rFonts w:ascii="Cambria Math" w:hAnsi="Cambria Math"/>
          </w:rPr>
          <m:t>V=7.547</m:t>
        </m:r>
        <m:r>
          <m:rPr>
            <m:nor/>
          </m:rPr>
          <m:t> m/s</m:t>
        </m:r>
      </m:oMath>
      <w:r>
        <w:t xml:space="preserve">, </w:t>
      </w:r>
      <m:oMath>
        <m:r>
          <w:rPr>
            <w:rFonts w:ascii="Cambria Math" w:hAnsi="Cambria Math"/>
          </w:rPr>
          <m:t>Re=64,130</m:t>
        </m:r>
      </m:oMath>
      <w:r>
        <w:t xml:space="preserve"> </w:t>
      </w:r>
      <w:r w:rsidRPr="00295F6A">
        <w:t>and</w:t>
      </w:r>
      <w:r>
        <w:t xml:space="preserve">  </w:t>
      </w:r>
      <m:oMath>
        <m:r>
          <w:rPr>
            <w:rFonts w:ascii="Cambria Math" w:hAnsi="Cambria Math"/>
          </w:rPr>
          <m:t>f=0.01968</m:t>
        </m:r>
      </m:oMath>
      <w:r>
        <w:t xml:space="preserve"> </w:t>
      </w:r>
      <w:r w:rsidRPr="00295F6A">
        <w:t>using the same roughness basis as the original system model.</w:t>
      </w:r>
    </w:p>
    <w:p w14:paraId="632B9237" w14:textId="46812F1B" w:rsidR="00295F6A" w:rsidRPr="00295F6A" w:rsidRDefault="00295F6A" w:rsidP="00295F6A">
      <w:pPr>
        <w:tabs>
          <w:tab w:val="left" w:pos="2705"/>
        </w:tabs>
      </w:pPr>
      <w:r w:rsidRPr="00295F6A">
        <w:t>The predicted distributed friction loss was</w:t>
      </w:r>
      <w:r>
        <w:t xml:space="preserve"> </w:t>
      </w:r>
      <m:oMath>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major</m:t>
            </m:r>
          </m:sub>
        </m:sSub>
        <m:r>
          <w:rPr>
            <w:rFonts w:ascii="Cambria Math" w:hAnsi="Cambria Math"/>
          </w:rPr>
          <m:t>=10.37</m:t>
        </m:r>
        <m:r>
          <m:rPr>
            <m:nor/>
          </m:rPr>
          <m:t> Pa</m:t>
        </m:r>
      </m:oMath>
    </w:p>
    <w:p w14:paraId="7012D1EA" w14:textId="43DA4C2F" w:rsidR="00295F6A" w:rsidRPr="00295F6A" w:rsidRDefault="00295F6A" w:rsidP="00295F6A">
      <w:pPr>
        <w:tabs>
          <w:tab w:val="left" w:pos="2705"/>
        </w:tabs>
      </w:pPr>
      <w:r w:rsidRPr="00295F6A">
        <w:t>The preliminary analytical model used a loss coefficient of</w:t>
      </w:r>
      <w:r>
        <w:t xml:space="preserve"> </w:t>
      </w:r>
      <m:oMath>
        <m:sSub>
          <m:sSubPr>
            <m:ctrlPr>
              <w:rPr>
                <w:rFonts w:ascii="Cambria Math" w:hAnsi="Cambria Math"/>
              </w:rPr>
            </m:ctrlPr>
          </m:sSubPr>
          <m:e>
            <m:r>
              <w:rPr>
                <w:rFonts w:ascii="Cambria Math" w:hAnsi="Cambria Math"/>
              </w:rPr>
              <m:t>K</m:t>
            </m:r>
          </m:e>
          <m:sub>
            <m:r>
              <m:rPr>
                <m:nor/>
              </m:rPr>
              <m:t>elbow</m:t>
            </m:r>
          </m:sub>
        </m:sSub>
        <m:r>
          <w:rPr>
            <w:rFonts w:ascii="Cambria Math" w:hAnsi="Cambria Math"/>
          </w:rPr>
          <m:t>=0.30</m:t>
        </m:r>
      </m:oMath>
      <w:r>
        <w:t xml:space="preserve"> </w:t>
      </w:r>
      <w:r w:rsidRPr="00295F6A">
        <w:t>for each of the five bends, producing an elbow-loss contribution of</w:t>
      </w:r>
      <w:r>
        <w:t xml:space="preserve"> </w:t>
      </w:r>
      <m:oMath>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elbows</m:t>
            </m:r>
          </m:sub>
        </m:sSub>
        <m:r>
          <w:rPr>
            <w:rFonts w:ascii="Cambria Math" w:hAnsi="Cambria Math"/>
          </w:rPr>
          <m:t>=33.94</m:t>
        </m:r>
        <m:r>
          <m:rPr>
            <m:nor/>
          </m:rPr>
          <m:t> Pa</m:t>
        </m:r>
      </m:oMath>
    </w:p>
    <w:p w14:paraId="7115A47F" w14:textId="6181ED97" w:rsidR="00295F6A" w:rsidRPr="00295F6A" w:rsidRDefault="00295F6A" w:rsidP="00295F6A">
      <w:pPr>
        <w:tabs>
          <w:tab w:val="left" w:pos="2705"/>
        </w:tabs>
      </w:pPr>
      <w:r w:rsidRPr="00295F6A">
        <w:t>The geometry-matched analytical pressure drop was therefore</w:t>
      </w:r>
      <w:r>
        <w:t xml:space="preserve"> </w:t>
      </w:r>
      <m:oMath>
        <m:borderBox>
          <m:borderBoxPr>
            <m:ctrlPr>
              <w:rPr>
                <w:rFonts w:ascii="Cambria Math" w:hAnsi="Cambria Math"/>
              </w:rPr>
            </m:ctrlPr>
          </m:borderBoxPr>
          <m:e>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1D</m:t>
                </m:r>
              </m:sub>
            </m:sSub>
            <m:r>
              <w:rPr>
                <w:rFonts w:ascii="Cambria Math" w:hAnsi="Cambria Math"/>
              </w:rPr>
              <m:t>=44.30</m:t>
            </m:r>
            <m:r>
              <m:rPr>
                <m:nor/>
              </m:rPr>
              <m:t> Pa</m:t>
            </m:r>
          </m:e>
        </m:borderBox>
      </m:oMath>
    </w:p>
    <w:p w14:paraId="6654A1F5" w14:textId="77777777" w:rsidR="00295F6A" w:rsidRPr="00295F6A" w:rsidRDefault="00295F6A" w:rsidP="00295F6A">
      <w:pPr>
        <w:pStyle w:val="Heading2"/>
      </w:pPr>
      <w:bookmarkStart w:id="33" w:name="_Toc238078161"/>
      <w:r w:rsidRPr="00295F6A">
        <w:lastRenderedPageBreak/>
        <w:t>Analytical-to-CFD Comparison</w:t>
      </w:r>
      <w:bookmarkEnd w:id="33"/>
    </w:p>
    <w:p w14:paraId="3395944A" w14:textId="3A59287C" w:rsidR="00295F6A" w:rsidRPr="00295F6A" w:rsidRDefault="00295F6A" w:rsidP="00295F6A">
      <w:pPr>
        <w:tabs>
          <w:tab w:val="left" w:pos="2705"/>
        </w:tabs>
      </w:pPr>
      <w:r w:rsidRPr="00295F6A">
        <w:t>The difference between the geometry-matched analytical result and the finest-mesh CFD result is</w:t>
      </w:r>
      <w:r>
        <w:rPr>
          <w:b/>
          <w:bCs/>
        </w:rPr>
        <w:t xml:space="preserve"> </w:t>
      </w:r>
      <m:oMath>
        <m:r>
          <w:rPr>
            <w:rFonts w:ascii="Cambria Math" w:hAnsi="Cambria Math"/>
          </w:rPr>
          <m:t>44.30-26.83</m:t>
        </m:r>
        <m:borderBox>
          <m:borderBoxPr>
            <m:ctrlPr>
              <w:rPr>
                <w:rFonts w:ascii="Cambria Math" w:hAnsi="Cambria Math"/>
              </w:rPr>
            </m:ctrlPr>
          </m:borderBoxPr>
          <m:e>
            <m:r>
              <w:rPr>
                <w:rFonts w:ascii="Cambria Math" w:hAnsi="Cambria Math"/>
              </w:rPr>
              <m:t>17.47</m:t>
            </m:r>
            <m:r>
              <m:rPr>
                <m:nor/>
              </m:rPr>
              <m:t> Pa</m:t>
            </m:r>
          </m:e>
        </m:borderBox>
      </m:oMath>
    </w:p>
    <w:p w14:paraId="59D9DE44" w14:textId="10AE2437" w:rsidR="00295F6A" w:rsidRPr="00295F6A" w:rsidRDefault="00295F6A" w:rsidP="00295F6A">
      <w:pPr>
        <w:tabs>
          <w:tab w:val="left" w:pos="2705"/>
        </w:tabs>
      </w:pPr>
      <w:r w:rsidRPr="00295F6A">
        <w:t>Relative to the CFD result, the analytical model overpredicts pressure loss by</w:t>
      </w:r>
      <w:r>
        <w:t xml:space="preserve"> </w:t>
      </w:r>
      <m:oMath>
        <m:borderBox>
          <m:borderBoxPr>
            <m:ctrlPr>
              <w:rPr>
                <w:rFonts w:ascii="Cambria Math" w:hAnsi="Cambria Math"/>
              </w:rPr>
            </m:ctrlPr>
          </m:borderBoxPr>
          <m:e>
            <m:r>
              <w:rPr>
                <w:rFonts w:ascii="Cambria Math" w:hAnsi="Cambria Math"/>
              </w:rPr>
              <m:t>65.13%</m:t>
            </m:r>
          </m:e>
        </m:borderBox>
      </m:oMath>
    </w:p>
    <w:p w14:paraId="49C02BD2" w14:textId="3D6CED15" w:rsidR="00295F6A" w:rsidRPr="00295F6A" w:rsidRDefault="00295F6A" w:rsidP="00295F6A">
      <w:pPr>
        <w:tabs>
          <w:tab w:val="left" w:pos="2705"/>
        </w:tabs>
      </w:pPr>
      <w:r w:rsidRPr="00295F6A">
        <w:t>Equivalently, the CFD result is approximately</w:t>
      </w:r>
      <w:r>
        <w:t xml:space="preserve"> </w:t>
      </w:r>
      <m:oMath>
        <m:borderBox>
          <m:borderBoxPr>
            <m:ctrlPr>
              <w:rPr>
                <w:rFonts w:ascii="Cambria Math" w:hAnsi="Cambria Math"/>
              </w:rPr>
            </m:ctrlPr>
          </m:borderBoxPr>
          <m:e>
            <m:r>
              <w:rPr>
                <w:rFonts w:ascii="Cambria Math" w:hAnsi="Cambria Math"/>
              </w:rPr>
              <m:t>39.44%</m:t>
            </m:r>
          </m:e>
        </m:borderBox>
      </m:oMath>
      <w:r>
        <w:t xml:space="preserve"> </w:t>
      </w:r>
      <w:r w:rsidRPr="00295F6A">
        <w:t>below the analytical prediction.</w:t>
      </w:r>
    </w:p>
    <w:p w14:paraId="6C5E0668" w14:textId="77777777" w:rsidR="00295F6A" w:rsidRPr="00295F6A" w:rsidRDefault="00295F6A" w:rsidP="00295F6A">
      <w:pPr>
        <w:tabs>
          <w:tab w:val="left" w:pos="2705"/>
        </w:tabs>
      </w:pPr>
      <w:r w:rsidRPr="00295F6A">
        <w:t>The discrepancy is primarily associated with the preliminary elbow-loss assumption rather than the distributed Darcy friction term.</w:t>
      </w:r>
    </w:p>
    <w:p w14:paraId="68A91215" w14:textId="2FC4297C" w:rsidR="00295F6A" w:rsidRPr="00295F6A" w:rsidRDefault="00295F6A" w:rsidP="00295F6A">
      <w:pPr>
        <w:tabs>
          <w:tab w:val="left" w:pos="2705"/>
        </w:tabs>
      </w:pPr>
      <w:r w:rsidRPr="00295F6A">
        <w:t>Subtracting the analytical major-loss contribution from the CFD pressure drop gives an effective CFD bend-loss contribution of</w:t>
      </w:r>
      <w:r>
        <w:t xml:space="preserve"> </w:t>
      </w:r>
      <m:oMath>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bend,CFD</m:t>
            </m:r>
          </m:sub>
        </m:sSub>
        <m:r>
          <w:rPr>
            <w:rFonts w:ascii="Cambria Math" w:hAnsi="Cambria Math"/>
          </w:rPr>
          <m:t>26.83-10.37</m:t>
        </m:r>
        <m:borderBox>
          <m:borderBoxPr>
            <m:ctrlPr>
              <w:rPr>
                <w:rFonts w:ascii="Cambria Math" w:hAnsi="Cambria Math"/>
              </w:rPr>
            </m:ctrlPr>
          </m:borderBoxPr>
          <m:e>
            <m:r>
              <w:rPr>
                <w:rFonts w:ascii="Cambria Math" w:hAnsi="Cambria Math"/>
              </w:rPr>
              <m:t>16.46</m:t>
            </m:r>
            <m:r>
              <m:rPr>
                <m:nor/>
              </m:rPr>
              <m:t> Pa</m:t>
            </m:r>
          </m:e>
        </m:borderBox>
      </m:oMath>
    </w:p>
    <w:p w14:paraId="544578A0" w14:textId="21F6A460" w:rsidR="00295F6A" w:rsidRPr="00295F6A" w:rsidRDefault="00295F6A" w:rsidP="00295F6A">
      <w:pPr>
        <w:tabs>
          <w:tab w:val="left" w:pos="2705"/>
        </w:tabs>
      </w:pPr>
      <w:r w:rsidRPr="00295F6A">
        <w:t>Using</w:t>
      </w:r>
      <w:r>
        <w:t xml:space="preserve"> </w:t>
      </w:r>
      <m:oMath>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bend</m:t>
            </m:r>
          </m:sub>
        </m:sSub>
        <m:r>
          <w:rPr>
            <w:rFonts w:ascii="Cambria Math" w:hAnsi="Cambria Math"/>
          </w:rPr>
          <m:t>NK</m:t>
        </m:r>
        <m:f>
          <m:fPr>
            <m:ctrlPr>
              <w:rPr>
                <w:rFonts w:ascii="Cambria Math" w:hAnsi="Cambria Math"/>
              </w:rPr>
            </m:ctrlPr>
          </m:fPr>
          <m:num>
            <m:r>
              <w:rPr>
                <w:rFonts w:ascii="Cambria Math" w:hAnsi="Cambria Math"/>
              </w:rPr>
              <m:t>ρ</m:t>
            </m:r>
            <m:sSup>
              <m:sSupPr>
                <m:ctrlPr>
                  <w:rPr>
                    <w:rFonts w:ascii="Cambria Math" w:hAnsi="Cambria Math"/>
                  </w:rPr>
                </m:ctrlPr>
              </m:sSupPr>
              <m:e>
                <m:r>
                  <w:rPr>
                    <w:rFonts w:ascii="Cambria Math" w:hAnsi="Cambria Math"/>
                  </w:rPr>
                  <m:t>V</m:t>
                </m:r>
              </m:e>
              <m:sup>
                <m:r>
                  <w:rPr>
                    <w:rFonts w:ascii="Cambria Math" w:hAnsi="Cambria Math"/>
                  </w:rPr>
                  <m:t>2</m:t>
                </m:r>
              </m:sup>
            </m:sSup>
          </m:num>
          <m:den>
            <m:r>
              <w:rPr>
                <w:rFonts w:ascii="Cambria Math" w:hAnsi="Cambria Math"/>
              </w:rPr>
              <m:t>2</m:t>
            </m:r>
          </m:den>
        </m:f>
      </m:oMath>
      <w:r>
        <w:t xml:space="preserve"> </w:t>
      </w:r>
      <w:r w:rsidRPr="00295F6A">
        <w:t>the CFD-derived effective elbow loss coefficient becomes</w:t>
      </w:r>
      <w:r>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K</m:t>
                </m:r>
              </m:e>
              <m:sub>
                <m:r>
                  <m:rPr>
                    <m:nor/>
                  </m:rPr>
                  <m:t>elbow,eff</m:t>
                </m:r>
              </m:sub>
            </m:sSub>
            <m:r>
              <w:rPr>
                <w:rFonts w:ascii="Cambria Math" w:hAnsi="Cambria Math"/>
              </w:rPr>
              <m:t>=0.146</m:t>
            </m:r>
          </m:e>
        </m:borderBox>
      </m:oMath>
      <w:r>
        <w:t xml:space="preserve"> </w:t>
      </w:r>
      <w:r w:rsidRPr="00295F6A">
        <w:t>compared with the original assumed value of</w:t>
      </w:r>
      <w:r>
        <w:t xml:space="preserve"> </w:t>
      </w:r>
      <m:oMath>
        <m:sSub>
          <m:sSubPr>
            <m:ctrlPr>
              <w:rPr>
                <w:rFonts w:ascii="Cambria Math" w:hAnsi="Cambria Math"/>
              </w:rPr>
            </m:ctrlPr>
          </m:sSubPr>
          <m:e>
            <m:r>
              <w:rPr>
                <w:rFonts w:ascii="Cambria Math" w:hAnsi="Cambria Math"/>
              </w:rPr>
              <m:t>K</m:t>
            </m:r>
          </m:e>
          <m:sub>
            <m:r>
              <m:rPr>
                <m:nor/>
              </m:rPr>
              <m:t>elbow</m:t>
            </m:r>
          </m:sub>
        </m:sSub>
        <m:r>
          <w:rPr>
            <w:rFonts w:ascii="Cambria Math" w:hAnsi="Cambria Math"/>
          </w:rPr>
          <m:t>=0.300</m:t>
        </m:r>
      </m:oMath>
    </w:p>
    <w:p w14:paraId="7060CFB6" w14:textId="75C2CC0E" w:rsidR="00295F6A" w:rsidRDefault="00295F6A" w:rsidP="00BE3FDF">
      <w:pPr>
        <w:tabs>
          <w:tab w:val="left" w:pos="2705"/>
        </w:tabs>
      </w:pPr>
      <w:r w:rsidRPr="00295F6A">
        <w:t>This represents an effective reduction of approximately</w:t>
      </w:r>
      <w:r>
        <w:t xml:space="preserve"> </w:t>
      </w:r>
      <m:oMath>
        <m:borderBox>
          <m:borderBoxPr>
            <m:ctrlPr>
              <w:rPr>
                <w:rFonts w:ascii="Cambria Math" w:hAnsi="Cambria Math"/>
              </w:rPr>
            </m:ctrlPr>
          </m:borderBoxPr>
          <m:e>
            <m:r>
              <w:rPr>
                <w:rFonts w:ascii="Cambria Math" w:hAnsi="Cambria Math"/>
              </w:rPr>
              <m:t>51.49%</m:t>
            </m:r>
          </m:e>
        </m:borderBox>
      </m:oMath>
      <w:r w:rsidR="00BE3FDF">
        <w:t xml:space="preserve"> </w:t>
      </w:r>
      <w:r w:rsidRPr="00295F6A">
        <w:t xml:space="preserve">for the smooth </w:t>
      </w:r>
      <m:oMath>
        <m:r>
          <w:rPr>
            <w:rFonts w:ascii="Cambria Math" w:hAnsi="Cambria Math"/>
          </w:rPr>
          <m:t>R/D=1.5</m:t>
        </m:r>
      </m:oMath>
      <w:r w:rsidRPr="00295F6A">
        <w:t xml:space="preserve"> elbow geometry used in the CFD model.</w:t>
      </w:r>
    </w:p>
    <w:p w14:paraId="48BFF157" w14:textId="15504DFC" w:rsidR="00571EE4" w:rsidRDefault="00571EE4" w:rsidP="00571EE4">
      <w:pPr>
        <w:pStyle w:val="Caption"/>
        <w:keepNext/>
      </w:pPr>
      <w:r>
        <w:t xml:space="preserve">Table </w:t>
      </w:r>
      <w:r>
        <w:fldChar w:fldCharType="begin"/>
      </w:r>
      <w:r>
        <w:instrText xml:space="preserve"> SEQ Table \* ARABIC </w:instrText>
      </w:r>
      <w:r>
        <w:fldChar w:fldCharType="separate"/>
      </w:r>
      <w:r w:rsidR="00CE7137">
        <w:rPr>
          <w:noProof/>
        </w:rPr>
        <w:t>11</w:t>
      </w:r>
      <w:r>
        <w:fldChar w:fldCharType="end"/>
      </w:r>
      <w:r>
        <w:t xml:space="preserve">. </w:t>
      </w:r>
      <w:r w:rsidRPr="00FA4373">
        <w:t>Comparison of geometry-matched analytical and CFD pressure-loss predictions for the selected duct network.</w:t>
      </w:r>
    </w:p>
    <w:tbl>
      <w:tblPr>
        <w:tblStyle w:val="TableGrid"/>
        <w:tblW w:w="0" w:type="auto"/>
        <w:tblLook w:val="04A0" w:firstRow="1" w:lastRow="0" w:firstColumn="1" w:lastColumn="0" w:noHBand="0" w:noVBand="1"/>
      </w:tblPr>
      <w:tblGrid>
        <w:gridCol w:w="3116"/>
        <w:gridCol w:w="3117"/>
        <w:gridCol w:w="3117"/>
      </w:tblGrid>
      <w:tr w:rsidR="00971587" w14:paraId="2C253CE4" w14:textId="77777777" w:rsidTr="00971587">
        <w:tc>
          <w:tcPr>
            <w:tcW w:w="3116" w:type="dxa"/>
          </w:tcPr>
          <w:p w14:paraId="6DD32CD7" w14:textId="79F3A180" w:rsidR="00971587" w:rsidRPr="00B66C61" w:rsidRDefault="00971587" w:rsidP="00971587">
            <w:pPr>
              <w:tabs>
                <w:tab w:val="left" w:pos="2705"/>
              </w:tabs>
              <w:rPr>
                <w:b/>
                <w:bCs/>
                <w:sz w:val="18"/>
                <w:szCs w:val="18"/>
              </w:rPr>
            </w:pPr>
            <w:r w:rsidRPr="00B66C61">
              <w:rPr>
                <w:b/>
                <w:bCs/>
                <w:sz w:val="18"/>
                <w:szCs w:val="18"/>
              </w:rPr>
              <w:t>Validation Metric</w:t>
            </w:r>
          </w:p>
        </w:tc>
        <w:tc>
          <w:tcPr>
            <w:tcW w:w="3117" w:type="dxa"/>
          </w:tcPr>
          <w:p w14:paraId="596C21B9" w14:textId="12F5DF68" w:rsidR="00971587" w:rsidRPr="00B66C61" w:rsidRDefault="00790B26" w:rsidP="00790B26">
            <w:pPr>
              <w:tabs>
                <w:tab w:val="left" w:pos="2705"/>
              </w:tabs>
              <w:rPr>
                <w:b/>
                <w:bCs/>
                <w:sz w:val="18"/>
                <w:szCs w:val="18"/>
              </w:rPr>
            </w:pPr>
            <w:r w:rsidRPr="00B66C61">
              <w:rPr>
                <w:b/>
                <w:bCs/>
                <w:sz w:val="18"/>
                <w:szCs w:val="18"/>
              </w:rPr>
              <w:t>Analytical Model</w:t>
            </w:r>
          </w:p>
        </w:tc>
        <w:tc>
          <w:tcPr>
            <w:tcW w:w="3117" w:type="dxa"/>
          </w:tcPr>
          <w:p w14:paraId="2456AC85" w14:textId="3BC55A99" w:rsidR="00971587" w:rsidRPr="00B66C61" w:rsidRDefault="006F2DE8" w:rsidP="006F2DE8">
            <w:pPr>
              <w:tabs>
                <w:tab w:val="left" w:pos="2705"/>
              </w:tabs>
              <w:rPr>
                <w:b/>
                <w:bCs/>
                <w:sz w:val="18"/>
                <w:szCs w:val="18"/>
              </w:rPr>
            </w:pPr>
            <w:r w:rsidRPr="00B66C61">
              <w:rPr>
                <w:b/>
                <w:bCs/>
                <w:sz w:val="18"/>
                <w:szCs w:val="18"/>
              </w:rPr>
              <w:t>CFD / CFD-Derived</w:t>
            </w:r>
          </w:p>
        </w:tc>
      </w:tr>
      <w:tr w:rsidR="00971587" w14:paraId="7F3B708F" w14:textId="77777777" w:rsidTr="00971587">
        <w:tc>
          <w:tcPr>
            <w:tcW w:w="3116" w:type="dxa"/>
          </w:tcPr>
          <w:p w14:paraId="2B9DB0C0" w14:textId="35272F21" w:rsidR="00971587" w:rsidRPr="00B66C61" w:rsidRDefault="00971587" w:rsidP="00971587">
            <w:pPr>
              <w:tabs>
                <w:tab w:val="left" w:pos="2705"/>
              </w:tabs>
              <w:rPr>
                <w:sz w:val="18"/>
                <w:szCs w:val="18"/>
              </w:rPr>
            </w:pPr>
            <w:r w:rsidRPr="00B66C61">
              <w:rPr>
                <w:sz w:val="18"/>
                <w:szCs w:val="18"/>
              </w:rPr>
              <w:t xml:space="preserve">Duct-network pressure </w:t>
            </w:r>
            <w:proofErr w:type="gramStart"/>
            <w:r w:rsidRPr="00B66C61">
              <w:rPr>
                <w:sz w:val="18"/>
                <w:szCs w:val="18"/>
              </w:rPr>
              <w:t>drop</w:t>
            </w:r>
            <w:proofErr w:type="gramEnd"/>
          </w:p>
        </w:tc>
        <w:tc>
          <w:tcPr>
            <w:tcW w:w="3117" w:type="dxa"/>
          </w:tcPr>
          <w:p w14:paraId="5B9278E2" w14:textId="46357916" w:rsidR="00971587" w:rsidRPr="00B66C61" w:rsidRDefault="00790B26" w:rsidP="00BE3FDF">
            <w:pPr>
              <w:tabs>
                <w:tab w:val="left" w:pos="2705"/>
              </w:tabs>
              <w:rPr>
                <w:sz w:val="18"/>
                <w:szCs w:val="18"/>
              </w:rPr>
            </w:pPr>
            <w:r w:rsidRPr="00B66C61">
              <w:rPr>
                <w:sz w:val="18"/>
                <w:szCs w:val="18"/>
              </w:rPr>
              <w:t>44.30 Pa</w:t>
            </w:r>
          </w:p>
        </w:tc>
        <w:tc>
          <w:tcPr>
            <w:tcW w:w="3117" w:type="dxa"/>
          </w:tcPr>
          <w:p w14:paraId="1D346CB7" w14:textId="36B58D08" w:rsidR="00971587" w:rsidRPr="00B66C61" w:rsidRDefault="006F2DE8" w:rsidP="00BE3FDF">
            <w:pPr>
              <w:tabs>
                <w:tab w:val="left" w:pos="2705"/>
              </w:tabs>
              <w:rPr>
                <w:sz w:val="18"/>
                <w:szCs w:val="18"/>
              </w:rPr>
            </w:pPr>
            <w:r w:rsidRPr="00B66C61">
              <w:rPr>
                <w:sz w:val="18"/>
                <w:szCs w:val="18"/>
              </w:rPr>
              <w:t>26.83 Pa</w:t>
            </w:r>
          </w:p>
        </w:tc>
      </w:tr>
      <w:tr w:rsidR="00971587" w14:paraId="5FF7B915" w14:textId="77777777" w:rsidTr="00971587">
        <w:tc>
          <w:tcPr>
            <w:tcW w:w="3116" w:type="dxa"/>
          </w:tcPr>
          <w:p w14:paraId="265A141D" w14:textId="337FFB47" w:rsidR="00971587" w:rsidRPr="00B66C61" w:rsidRDefault="00971587" w:rsidP="00971587">
            <w:pPr>
              <w:tabs>
                <w:tab w:val="left" w:pos="2705"/>
              </w:tabs>
              <w:rPr>
                <w:sz w:val="18"/>
                <w:szCs w:val="18"/>
              </w:rPr>
            </w:pPr>
            <w:r w:rsidRPr="00B66C61">
              <w:rPr>
                <w:sz w:val="18"/>
                <w:szCs w:val="18"/>
              </w:rPr>
              <w:t>Distributed/major loss</w:t>
            </w:r>
          </w:p>
        </w:tc>
        <w:tc>
          <w:tcPr>
            <w:tcW w:w="3117" w:type="dxa"/>
          </w:tcPr>
          <w:p w14:paraId="68C2613E" w14:textId="52143DB9" w:rsidR="00971587" w:rsidRPr="00B66C61" w:rsidRDefault="00790B26" w:rsidP="00BE3FDF">
            <w:pPr>
              <w:tabs>
                <w:tab w:val="left" w:pos="2705"/>
              </w:tabs>
              <w:rPr>
                <w:sz w:val="18"/>
                <w:szCs w:val="18"/>
              </w:rPr>
            </w:pPr>
            <w:r w:rsidRPr="00B66C61">
              <w:rPr>
                <w:sz w:val="18"/>
                <w:szCs w:val="18"/>
              </w:rPr>
              <w:t>10.37 Pa</w:t>
            </w:r>
          </w:p>
        </w:tc>
        <w:tc>
          <w:tcPr>
            <w:tcW w:w="3117" w:type="dxa"/>
          </w:tcPr>
          <w:p w14:paraId="04197705" w14:textId="4FD7AA3C" w:rsidR="00971587" w:rsidRPr="00B66C61" w:rsidRDefault="006F2DE8" w:rsidP="00BE3FDF">
            <w:pPr>
              <w:tabs>
                <w:tab w:val="left" w:pos="2705"/>
              </w:tabs>
              <w:rPr>
                <w:sz w:val="18"/>
                <w:szCs w:val="18"/>
              </w:rPr>
            </w:pPr>
            <w:r w:rsidRPr="00B66C61">
              <w:rPr>
                <w:sz w:val="18"/>
                <w:szCs w:val="18"/>
              </w:rPr>
              <w:t>-</w:t>
            </w:r>
          </w:p>
        </w:tc>
      </w:tr>
      <w:tr w:rsidR="00971587" w14:paraId="5202EC10" w14:textId="77777777" w:rsidTr="00971587">
        <w:tc>
          <w:tcPr>
            <w:tcW w:w="3116" w:type="dxa"/>
          </w:tcPr>
          <w:p w14:paraId="3D84324C" w14:textId="72954B04" w:rsidR="00971587" w:rsidRPr="00B66C61" w:rsidRDefault="00C9179E" w:rsidP="00C9179E">
            <w:pPr>
              <w:tabs>
                <w:tab w:val="left" w:pos="2705"/>
              </w:tabs>
              <w:rPr>
                <w:sz w:val="18"/>
                <w:szCs w:val="18"/>
              </w:rPr>
            </w:pPr>
            <w:r w:rsidRPr="00B66C61">
              <w:rPr>
                <w:sz w:val="18"/>
                <w:szCs w:val="18"/>
              </w:rPr>
              <w:t>Bend-loss contribution</w:t>
            </w:r>
          </w:p>
        </w:tc>
        <w:tc>
          <w:tcPr>
            <w:tcW w:w="3117" w:type="dxa"/>
          </w:tcPr>
          <w:p w14:paraId="138A5505" w14:textId="6B4E641F" w:rsidR="00971587" w:rsidRPr="00B66C61" w:rsidRDefault="00790B26" w:rsidP="00BE3FDF">
            <w:pPr>
              <w:tabs>
                <w:tab w:val="left" w:pos="2705"/>
              </w:tabs>
              <w:rPr>
                <w:sz w:val="18"/>
                <w:szCs w:val="18"/>
              </w:rPr>
            </w:pPr>
            <w:r w:rsidRPr="00B66C61">
              <w:rPr>
                <w:sz w:val="18"/>
                <w:szCs w:val="18"/>
              </w:rPr>
              <w:t>33.94 Pa</w:t>
            </w:r>
          </w:p>
        </w:tc>
        <w:tc>
          <w:tcPr>
            <w:tcW w:w="3117" w:type="dxa"/>
          </w:tcPr>
          <w:p w14:paraId="3CEC5844" w14:textId="350C4CC7" w:rsidR="00971587" w:rsidRPr="00B66C61" w:rsidRDefault="006F2DE8" w:rsidP="00BE3FDF">
            <w:pPr>
              <w:tabs>
                <w:tab w:val="left" w:pos="2705"/>
              </w:tabs>
              <w:rPr>
                <w:sz w:val="18"/>
                <w:szCs w:val="18"/>
              </w:rPr>
            </w:pPr>
            <w:r w:rsidRPr="00B66C61">
              <w:rPr>
                <w:sz w:val="18"/>
                <w:szCs w:val="18"/>
              </w:rPr>
              <w:t>16.46 Pa</w:t>
            </w:r>
          </w:p>
        </w:tc>
      </w:tr>
      <w:tr w:rsidR="00971587" w14:paraId="2532EC7B" w14:textId="77777777" w:rsidTr="00971587">
        <w:tc>
          <w:tcPr>
            <w:tcW w:w="3116" w:type="dxa"/>
          </w:tcPr>
          <w:p w14:paraId="552706F7" w14:textId="2B988A96" w:rsidR="00971587" w:rsidRPr="00B66C61" w:rsidRDefault="00C9179E" w:rsidP="00C9179E">
            <w:pPr>
              <w:tabs>
                <w:tab w:val="left" w:pos="2705"/>
              </w:tabs>
              <w:rPr>
                <w:sz w:val="18"/>
                <w:szCs w:val="18"/>
              </w:rPr>
            </w:pPr>
            <w:r w:rsidRPr="00B66C61">
              <w:rPr>
                <w:sz w:val="18"/>
                <w:szCs w:val="18"/>
              </w:rPr>
              <w:t>Effective elbow</w:t>
            </w:r>
            <w:r w:rsidRPr="00B66C61">
              <w:rPr>
                <w:sz w:val="18"/>
                <w:szCs w:val="18"/>
              </w:rPr>
              <w:t xml:space="preserve"> K</w:t>
            </w:r>
          </w:p>
        </w:tc>
        <w:tc>
          <w:tcPr>
            <w:tcW w:w="3117" w:type="dxa"/>
          </w:tcPr>
          <w:p w14:paraId="554313D0" w14:textId="6B6F3547" w:rsidR="00971587" w:rsidRPr="00B66C61" w:rsidRDefault="00790B26" w:rsidP="00BE3FDF">
            <w:pPr>
              <w:tabs>
                <w:tab w:val="left" w:pos="2705"/>
              </w:tabs>
              <w:rPr>
                <w:sz w:val="18"/>
                <w:szCs w:val="18"/>
              </w:rPr>
            </w:pPr>
            <w:r w:rsidRPr="00B66C61">
              <w:rPr>
                <w:sz w:val="18"/>
                <w:szCs w:val="18"/>
              </w:rPr>
              <w:t>0.300</w:t>
            </w:r>
          </w:p>
        </w:tc>
        <w:tc>
          <w:tcPr>
            <w:tcW w:w="3117" w:type="dxa"/>
          </w:tcPr>
          <w:p w14:paraId="095BE37D" w14:textId="6D69E82F" w:rsidR="00971587" w:rsidRPr="00B66C61" w:rsidRDefault="006F2DE8" w:rsidP="00BE3FDF">
            <w:pPr>
              <w:tabs>
                <w:tab w:val="left" w:pos="2705"/>
              </w:tabs>
              <w:rPr>
                <w:sz w:val="18"/>
                <w:szCs w:val="18"/>
              </w:rPr>
            </w:pPr>
            <w:r w:rsidRPr="00B66C61">
              <w:rPr>
                <w:sz w:val="18"/>
                <w:szCs w:val="18"/>
              </w:rPr>
              <w:t>0.146</w:t>
            </w:r>
          </w:p>
        </w:tc>
      </w:tr>
      <w:tr w:rsidR="00971587" w14:paraId="368A5A7F" w14:textId="77777777" w:rsidTr="00971587">
        <w:tc>
          <w:tcPr>
            <w:tcW w:w="3116" w:type="dxa"/>
          </w:tcPr>
          <w:p w14:paraId="2DA6FBC2" w14:textId="435B1A39" w:rsidR="00971587" w:rsidRPr="00B66C61" w:rsidRDefault="00C9179E" w:rsidP="00C9179E">
            <w:pPr>
              <w:tabs>
                <w:tab w:val="left" w:pos="2705"/>
              </w:tabs>
              <w:rPr>
                <w:sz w:val="18"/>
                <w:szCs w:val="18"/>
              </w:rPr>
            </w:pPr>
            <w:r w:rsidRPr="00B66C61">
              <w:rPr>
                <w:sz w:val="18"/>
                <w:szCs w:val="18"/>
              </w:rPr>
              <w:t>Difference in pressure drop</w:t>
            </w:r>
          </w:p>
        </w:tc>
        <w:tc>
          <w:tcPr>
            <w:tcW w:w="3117" w:type="dxa"/>
          </w:tcPr>
          <w:p w14:paraId="7A15097B" w14:textId="245BD88F" w:rsidR="00971587" w:rsidRPr="00B66C61" w:rsidRDefault="00790B26" w:rsidP="00BE3FDF">
            <w:pPr>
              <w:tabs>
                <w:tab w:val="left" w:pos="2705"/>
              </w:tabs>
              <w:rPr>
                <w:sz w:val="18"/>
                <w:szCs w:val="18"/>
              </w:rPr>
            </w:pPr>
            <w:r w:rsidRPr="00B66C61">
              <w:rPr>
                <w:sz w:val="18"/>
                <w:szCs w:val="18"/>
              </w:rPr>
              <w:t>-</w:t>
            </w:r>
          </w:p>
        </w:tc>
        <w:tc>
          <w:tcPr>
            <w:tcW w:w="3117" w:type="dxa"/>
          </w:tcPr>
          <w:p w14:paraId="1419A2E1" w14:textId="11727DD9" w:rsidR="00971587" w:rsidRPr="00B66C61" w:rsidRDefault="006F2DE8" w:rsidP="00BE3FDF">
            <w:pPr>
              <w:tabs>
                <w:tab w:val="left" w:pos="2705"/>
              </w:tabs>
              <w:rPr>
                <w:sz w:val="18"/>
                <w:szCs w:val="18"/>
              </w:rPr>
            </w:pPr>
            <w:r w:rsidRPr="00B66C61">
              <w:rPr>
                <w:sz w:val="18"/>
                <w:szCs w:val="18"/>
              </w:rPr>
              <w:t>17.47 Pa</w:t>
            </w:r>
          </w:p>
        </w:tc>
      </w:tr>
      <w:tr w:rsidR="00971587" w14:paraId="0DE1BE45" w14:textId="77777777" w:rsidTr="00971587">
        <w:tc>
          <w:tcPr>
            <w:tcW w:w="3116" w:type="dxa"/>
          </w:tcPr>
          <w:p w14:paraId="74BE7BEC" w14:textId="310BD5F6" w:rsidR="00971587" w:rsidRPr="00B66C61" w:rsidRDefault="00C9179E" w:rsidP="00C9179E">
            <w:pPr>
              <w:tabs>
                <w:tab w:val="left" w:pos="2705"/>
              </w:tabs>
              <w:rPr>
                <w:sz w:val="18"/>
                <w:szCs w:val="18"/>
              </w:rPr>
            </w:pPr>
            <w:r w:rsidRPr="00B66C61">
              <w:rPr>
                <w:sz w:val="18"/>
                <w:szCs w:val="18"/>
              </w:rPr>
              <w:t>Analytical overprediction relative to CFD</w:t>
            </w:r>
          </w:p>
        </w:tc>
        <w:tc>
          <w:tcPr>
            <w:tcW w:w="3117" w:type="dxa"/>
          </w:tcPr>
          <w:p w14:paraId="4AA4F901" w14:textId="728FB1D9" w:rsidR="00971587" w:rsidRPr="00B66C61" w:rsidRDefault="00790B26" w:rsidP="00BE3FDF">
            <w:pPr>
              <w:tabs>
                <w:tab w:val="left" w:pos="2705"/>
              </w:tabs>
              <w:rPr>
                <w:sz w:val="18"/>
                <w:szCs w:val="18"/>
              </w:rPr>
            </w:pPr>
            <w:r w:rsidRPr="00B66C61">
              <w:rPr>
                <w:sz w:val="18"/>
                <w:szCs w:val="18"/>
              </w:rPr>
              <w:t>-</w:t>
            </w:r>
          </w:p>
        </w:tc>
        <w:tc>
          <w:tcPr>
            <w:tcW w:w="3117" w:type="dxa"/>
          </w:tcPr>
          <w:p w14:paraId="35F18756" w14:textId="3DDB7F15" w:rsidR="00971587" w:rsidRPr="00B66C61" w:rsidRDefault="006F2DE8" w:rsidP="00BE3FDF">
            <w:pPr>
              <w:tabs>
                <w:tab w:val="left" w:pos="2705"/>
              </w:tabs>
              <w:rPr>
                <w:sz w:val="18"/>
                <w:szCs w:val="18"/>
              </w:rPr>
            </w:pPr>
            <w:r w:rsidRPr="00B66C61">
              <w:rPr>
                <w:sz w:val="18"/>
                <w:szCs w:val="18"/>
              </w:rPr>
              <w:t>65.13%</w:t>
            </w:r>
          </w:p>
        </w:tc>
      </w:tr>
      <w:tr w:rsidR="00971587" w14:paraId="6DFAE580" w14:textId="77777777" w:rsidTr="00971587">
        <w:tc>
          <w:tcPr>
            <w:tcW w:w="3116" w:type="dxa"/>
          </w:tcPr>
          <w:p w14:paraId="284D103F" w14:textId="208B3C1B" w:rsidR="00971587" w:rsidRPr="00B66C61" w:rsidRDefault="00C9179E" w:rsidP="00C9179E">
            <w:pPr>
              <w:tabs>
                <w:tab w:val="left" w:pos="2705"/>
              </w:tabs>
              <w:rPr>
                <w:sz w:val="18"/>
                <w:szCs w:val="18"/>
              </w:rPr>
            </w:pPr>
            <w:r w:rsidRPr="00B66C61">
              <w:rPr>
                <w:sz w:val="18"/>
                <w:szCs w:val="18"/>
              </w:rPr>
              <w:t>CFD below analytical prediction</w:t>
            </w:r>
          </w:p>
        </w:tc>
        <w:tc>
          <w:tcPr>
            <w:tcW w:w="3117" w:type="dxa"/>
          </w:tcPr>
          <w:p w14:paraId="2F74F6B0" w14:textId="0DA6D21D" w:rsidR="00971587" w:rsidRPr="00B66C61" w:rsidRDefault="00790B26" w:rsidP="00BE3FDF">
            <w:pPr>
              <w:tabs>
                <w:tab w:val="left" w:pos="2705"/>
              </w:tabs>
              <w:rPr>
                <w:sz w:val="18"/>
                <w:szCs w:val="18"/>
              </w:rPr>
            </w:pPr>
            <w:r w:rsidRPr="00B66C61">
              <w:rPr>
                <w:sz w:val="18"/>
                <w:szCs w:val="18"/>
              </w:rPr>
              <w:t>-</w:t>
            </w:r>
          </w:p>
        </w:tc>
        <w:tc>
          <w:tcPr>
            <w:tcW w:w="3117" w:type="dxa"/>
          </w:tcPr>
          <w:p w14:paraId="35288173" w14:textId="63C90FA7" w:rsidR="00971587" w:rsidRPr="00B66C61" w:rsidRDefault="006F2DE8" w:rsidP="00BE3FDF">
            <w:pPr>
              <w:tabs>
                <w:tab w:val="left" w:pos="2705"/>
              </w:tabs>
              <w:rPr>
                <w:sz w:val="18"/>
                <w:szCs w:val="18"/>
              </w:rPr>
            </w:pPr>
            <w:r w:rsidRPr="00B66C61">
              <w:rPr>
                <w:sz w:val="18"/>
                <w:szCs w:val="18"/>
              </w:rPr>
              <w:t>39.44%</w:t>
            </w:r>
          </w:p>
        </w:tc>
      </w:tr>
      <w:tr w:rsidR="00971587" w14:paraId="3AE52402" w14:textId="77777777" w:rsidTr="00971587">
        <w:tc>
          <w:tcPr>
            <w:tcW w:w="3116" w:type="dxa"/>
          </w:tcPr>
          <w:p w14:paraId="4D435FB4" w14:textId="64E18717" w:rsidR="00971587" w:rsidRPr="00B66C61" w:rsidRDefault="00C9179E" w:rsidP="00C9179E">
            <w:pPr>
              <w:tabs>
                <w:tab w:val="left" w:pos="2705"/>
              </w:tabs>
              <w:rPr>
                <w:sz w:val="18"/>
                <w:szCs w:val="18"/>
              </w:rPr>
            </w:pPr>
            <w:r w:rsidRPr="00B66C61">
              <w:rPr>
                <w:sz w:val="18"/>
                <w:szCs w:val="18"/>
              </w:rPr>
              <w:t>Reduction in effective elbow</w:t>
            </w:r>
            <w:r w:rsidRPr="00B66C61">
              <w:rPr>
                <w:sz w:val="18"/>
                <w:szCs w:val="18"/>
              </w:rPr>
              <w:t xml:space="preserve"> K</w:t>
            </w:r>
          </w:p>
        </w:tc>
        <w:tc>
          <w:tcPr>
            <w:tcW w:w="3117" w:type="dxa"/>
          </w:tcPr>
          <w:p w14:paraId="2CBB4E24" w14:textId="53D754D0" w:rsidR="00971587" w:rsidRPr="00B66C61" w:rsidRDefault="00790B26" w:rsidP="00BE3FDF">
            <w:pPr>
              <w:tabs>
                <w:tab w:val="left" w:pos="2705"/>
              </w:tabs>
              <w:rPr>
                <w:sz w:val="18"/>
                <w:szCs w:val="18"/>
              </w:rPr>
            </w:pPr>
            <w:r w:rsidRPr="00B66C61">
              <w:rPr>
                <w:sz w:val="18"/>
                <w:szCs w:val="18"/>
              </w:rPr>
              <w:t>-</w:t>
            </w:r>
          </w:p>
        </w:tc>
        <w:tc>
          <w:tcPr>
            <w:tcW w:w="3117" w:type="dxa"/>
          </w:tcPr>
          <w:p w14:paraId="28B17513" w14:textId="5396A4B6" w:rsidR="00971587" w:rsidRPr="00B66C61" w:rsidRDefault="006F2DE8" w:rsidP="00BE3FDF">
            <w:pPr>
              <w:tabs>
                <w:tab w:val="left" w:pos="2705"/>
              </w:tabs>
              <w:rPr>
                <w:sz w:val="18"/>
                <w:szCs w:val="18"/>
              </w:rPr>
            </w:pPr>
            <w:r w:rsidRPr="00B66C61">
              <w:rPr>
                <w:sz w:val="18"/>
                <w:szCs w:val="18"/>
              </w:rPr>
              <w:t>51.49%</w:t>
            </w:r>
          </w:p>
        </w:tc>
      </w:tr>
    </w:tbl>
    <w:p w14:paraId="4DDF24DE" w14:textId="77777777" w:rsidR="00971587" w:rsidRPr="00BE3FDF" w:rsidRDefault="00971587" w:rsidP="00BE3FDF">
      <w:pPr>
        <w:tabs>
          <w:tab w:val="left" w:pos="2705"/>
        </w:tabs>
      </w:pPr>
    </w:p>
    <w:p w14:paraId="4D0D7187" w14:textId="77777777" w:rsidR="00295F6A" w:rsidRPr="00295F6A" w:rsidRDefault="00295F6A" w:rsidP="00295F6A">
      <w:pPr>
        <w:pStyle w:val="Heading2"/>
      </w:pPr>
      <w:bookmarkStart w:id="34" w:name="_Toc238078162"/>
      <w:r w:rsidRPr="00295F6A">
        <w:t>Engineering Interpretation</w:t>
      </w:r>
      <w:bookmarkEnd w:id="34"/>
    </w:p>
    <w:p w14:paraId="17C91DFD" w14:textId="77777777" w:rsidR="00295F6A" w:rsidRPr="00295F6A" w:rsidRDefault="00295F6A" w:rsidP="00295F6A">
      <w:pPr>
        <w:tabs>
          <w:tab w:val="left" w:pos="2705"/>
        </w:tabs>
      </w:pPr>
      <w:r w:rsidRPr="00295F6A">
        <w:t>The CFD results indicate that the preliminary one-dimensional duct-loss model was conservative for the selected smooth long-radius geometry.</w:t>
      </w:r>
    </w:p>
    <w:p w14:paraId="19903380" w14:textId="77777777" w:rsidR="00295F6A" w:rsidRPr="00295F6A" w:rsidRDefault="00295F6A" w:rsidP="00295F6A">
      <w:pPr>
        <w:tabs>
          <w:tab w:val="left" w:pos="2705"/>
        </w:tabs>
      </w:pPr>
      <w:r w:rsidRPr="00295F6A">
        <w:t>The original analytical framework remains useful for early system sizing because it provides a simple and intentionally conservative estimate of fan pressure requirement. However, the three-dimensional CFD model demonstrates that the actual bend losses for the idealized smooth geometry are significantly lower than implied by the preliminary (K=0.30) assumption.</w:t>
      </w:r>
    </w:p>
    <w:p w14:paraId="4C147F01" w14:textId="77777777" w:rsidR="00295F6A" w:rsidRPr="00295F6A" w:rsidRDefault="00295F6A" w:rsidP="00295F6A">
      <w:pPr>
        <w:tabs>
          <w:tab w:val="left" w:pos="2705"/>
        </w:tabs>
      </w:pPr>
      <w:r w:rsidRPr="00295F6A">
        <w:t>For this reason, the original analytical coefficient is retained as the conservative preliminary sizing basis, while the CFD-derived value is treated as a refinement and validation result rather than a wholesale replacement of the analytical design assumption.</w:t>
      </w:r>
    </w:p>
    <w:p w14:paraId="49592A78" w14:textId="77777777" w:rsidR="00295F6A" w:rsidRPr="00295F6A" w:rsidRDefault="00295F6A" w:rsidP="00295F6A">
      <w:pPr>
        <w:tabs>
          <w:tab w:val="left" w:pos="2705"/>
        </w:tabs>
      </w:pPr>
      <w:r w:rsidRPr="00295F6A">
        <w:t>This preserves fan-sizing margin while demonstrating that the selected geometry has lower aerodynamic losses than initially estimated.</w:t>
      </w:r>
    </w:p>
    <w:p w14:paraId="7CBF2704" w14:textId="77777777" w:rsidR="00295F6A" w:rsidRPr="00295F6A" w:rsidRDefault="00295F6A" w:rsidP="00DE235E">
      <w:pPr>
        <w:pStyle w:val="Heading2"/>
      </w:pPr>
      <w:bookmarkStart w:id="35" w:name="_Toc238078163"/>
      <w:r w:rsidRPr="00295F6A">
        <w:t>CFD Flow-Field Observations</w:t>
      </w:r>
      <w:bookmarkEnd w:id="35"/>
    </w:p>
    <w:p w14:paraId="4C48B419" w14:textId="77777777" w:rsidR="00295F6A" w:rsidRDefault="00295F6A" w:rsidP="00295F6A">
      <w:pPr>
        <w:tabs>
          <w:tab w:val="left" w:pos="2705"/>
        </w:tabs>
      </w:pPr>
      <w:r w:rsidRPr="00295F6A">
        <w:t>Static-pressure contours show an overall pressure decrease through the duct network, with local pressure redistribution through each curved section.</w:t>
      </w:r>
    </w:p>
    <w:p w14:paraId="080B8177" w14:textId="77777777" w:rsidR="002B1765" w:rsidRDefault="00CD206A" w:rsidP="002B1765">
      <w:pPr>
        <w:keepNext/>
        <w:tabs>
          <w:tab w:val="left" w:pos="2705"/>
        </w:tabs>
      </w:pPr>
      <w:r>
        <w:rPr>
          <w:noProof/>
        </w:rPr>
        <w:lastRenderedPageBreak/>
        <w:drawing>
          <wp:inline distT="0" distB="0" distL="0" distR="0" wp14:anchorId="6A21EF23" wp14:editId="24FB850D">
            <wp:extent cx="5943600" cy="2439670"/>
            <wp:effectExtent l="0" t="0" r="0" b="0"/>
            <wp:docPr id="1878968830" name="Picture 9" descr="The image depicts an isometric technical drawing with color-coded contour lines, possibly representing pressure levels on a cylindric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68830" name="Picture 9" descr="The image depicts an isometric technical drawing with color-coded contour lines, possibly representing pressure levels on a cylindrical object.&#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2439670"/>
                    </a:xfrm>
                    <a:prstGeom prst="rect">
                      <a:avLst/>
                    </a:prstGeom>
                  </pic:spPr>
                </pic:pic>
              </a:graphicData>
            </a:graphic>
          </wp:inline>
        </w:drawing>
      </w:r>
    </w:p>
    <w:p w14:paraId="28B13919" w14:textId="7E8A5B04" w:rsidR="00CD206A" w:rsidRPr="00295F6A" w:rsidRDefault="002B1765" w:rsidP="002B1765">
      <w:pPr>
        <w:pStyle w:val="Caption"/>
        <w:jc w:val="left"/>
      </w:pPr>
      <w:r>
        <w:t xml:space="preserve">Figure </w:t>
      </w:r>
      <w:r>
        <w:fldChar w:fldCharType="begin"/>
      </w:r>
      <w:r>
        <w:instrText xml:space="preserve"> SEQ Figure \* ARABIC </w:instrText>
      </w:r>
      <w:r>
        <w:fldChar w:fldCharType="separate"/>
      </w:r>
      <w:r w:rsidR="00CE7137">
        <w:rPr>
          <w:noProof/>
        </w:rPr>
        <w:t>7</w:t>
      </w:r>
      <w:r>
        <w:fldChar w:fldCharType="end"/>
      </w:r>
      <w:r>
        <w:t xml:space="preserve">. </w:t>
      </w:r>
      <w:r w:rsidRPr="00457A4C">
        <w:t>CFD static-pressure distribution through the selected ECS recirculation duct network.</w:t>
      </w:r>
    </w:p>
    <w:p w14:paraId="1C31EF70" w14:textId="77777777" w:rsidR="00295F6A" w:rsidRDefault="00295F6A" w:rsidP="00295F6A">
      <w:pPr>
        <w:tabs>
          <w:tab w:val="left" w:pos="2705"/>
        </w:tabs>
      </w:pPr>
      <w:r w:rsidRPr="00295F6A">
        <w:t>Velocity-magnitude contours show that the flow is comparatively uniform in straight duct sections but becomes redistributed across the cross-section as it passes through the elbows.</w:t>
      </w:r>
    </w:p>
    <w:p w14:paraId="1050631E" w14:textId="77777777" w:rsidR="002B328F" w:rsidRDefault="002B1765" w:rsidP="002B328F">
      <w:pPr>
        <w:keepNext/>
        <w:tabs>
          <w:tab w:val="left" w:pos="2705"/>
        </w:tabs>
      </w:pPr>
      <w:r>
        <w:rPr>
          <w:noProof/>
        </w:rPr>
        <w:drawing>
          <wp:inline distT="0" distB="0" distL="0" distR="0" wp14:anchorId="6546ADF5" wp14:editId="7C30C557">
            <wp:extent cx="5943600" cy="2436495"/>
            <wp:effectExtent l="0" t="0" r="0" b="1905"/>
            <wp:docPr id="498398196" name="Picture 10" descr="The image depicts a colorful, sinuous, three-dimensional plot, likely representing a complex mathematical or engineering simulation, with a vertical axis for iteration count and a horizontal axis for velocity, with a decreasing trend in valu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98196" name="Picture 10" descr="The image depicts a colorful, sinuous, three-dimensional plot, likely representing a complex mathematical or engineering simulation, with a vertical axis for iteration count and a horizontal axis for velocity, with a decreasing trend in value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2436495"/>
                    </a:xfrm>
                    <a:prstGeom prst="rect">
                      <a:avLst/>
                    </a:prstGeom>
                  </pic:spPr>
                </pic:pic>
              </a:graphicData>
            </a:graphic>
          </wp:inline>
        </w:drawing>
      </w:r>
    </w:p>
    <w:p w14:paraId="39B259DF" w14:textId="18E2E935" w:rsidR="002B1765" w:rsidRPr="00295F6A" w:rsidRDefault="002B328F" w:rsidP="002B328F">
      <w:pPr>
        <w:pStyle w:val="Caption"/>
        <w:jc w:val="left"/>
      </w:pPr>
      <w:r>
        <w:t xml:space="preserve">Figure </w:t>
      </w:r>
      <w:r>
        <w:fldChar w:fldCharType="begin"/>
      </w:r>
      <w:r>
        <w:instrText xml:space="preserve"> SEQ Figure \* ARABIC </w:instrText>
      </w:r>
      <w:r>
        <w:fldChar w:fldCharType="separate"/>
      </w:r>
      <w:r w:rsidR="00CE7137">
        <w:rPr>
          <w:noProof/>
        </w:rPr>
        <w:t>8</w:t>
      </w:r>
      <w:r>
        <w:fldChar w:fldCharType="end"/>
      </w:r>
      <w:r>
        <w:t xml:space="preserve">. </w:t>
      </w:r>
      <w:r w:rsidRPr="00196A88">
        <w:t>CFD velocity-magnitude distribution showing flow redistribution through the bends of the selected ECS duct network.</w:t>
      </w:r>
    </w:p>
    <w:p w14:paraId="42BB52AF" w14:textId="77777777" w:rsidR="00295F6A" w:rsidRDefault="00295F6A" w:rsidP="00295F6A">
      <w:pPr>
        <w:tabs>
          <w:tab w:val="left" w:pos="2705"/>
        </w:tabs>
      </w:pPr>
      <w:r w:rsidRPr="00295F6A">
        <w:t>Flow trajectories further demonstrate secondary-flow development and locally accelerated regions within the bends.</w:t>
      </w:r>
    </w:p>
    <w:p w14:paraId="43A163E3" w14:textId="77777777" w:rsidR="00447C84" w:rsidRDefault="002B328F" w:rsidP="00447C84">
      <w:pPr>
        <w:keepNext/>
        <w:tabs>
          <w:tab w:val="left" w:pos="2705"/>
        </w:tabs>
      </w:pPr>
      <w:r>
        <w:rPr>
          <w:noProof/>
        </w:rPr>
        <w:lastRenderedPageBreak/>
        <w:drawing>
          <wp:inline distT="0" distB="0" distL="0" distR="0" wp14:anchorId="1C7252C2" wp14:editId="2F4BBAAB">
            <wp:extent cx="5943600" cy="1955800"/>
            <wp:effectExtent l="0" t="0" r="0" b="6350"/>
            <wp:docPr id="1807166601" name="Picture 11" descr="The image depicts a graphical representation of a fluid flow simulation, showing velocity profiles and flow trajectories across iterations, with various numerical values indicating velocity and iteration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66601" name="Picture 11" descr="The image depicts a graphical representation of a fluid flow simulation, showing velocity profiles and flow trajectories across iterations, with various numerical values indicating velocity and iteration number.&#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1955800"/>
                    </a:xfrm>
                    <a:prstGeom prst="rect">
                      <a:avLst/>
                    </a:prstGeom>
                  </pic:spPr>
                </pic:pic>
              </a:graphicData>
            </a:graphic>
          </wp:inline>
        </w:drawing>
      </w:r>
    </w:p>
    <w:p w14:paraId="514DD687" w14:textId="0A52E756" w:rsidR="002B328F" w:rsidRPr="00295F6A" w:rsidRDefault="00447C84" w:rsidP="00447C84">
      <w:pPr>
        <w:pStyle w:val="Caption"/>
        <w:jc w:val="left"/>
      </w:pPr>
      <w:r>
        <w:t xml:space="preserve">Figure </w:t>
      </w:r>
      <w:r>
        <w:fldChar w:fldCharType="begin"/>
      </w:r>
      <w:r>
        <w:instrText xml:space="preserve"> SEQ Figure \* ARABIC </w:instrText>
      </w:r>
      <w:r>
        <w:fldChar w:fldCharType="separate"/>
      </w:r>
      <w:r w:rsidR="00CE7137">
        <w:rPr>
          <w:noProof/>
        </w:rPr>
        <w:t>9</w:t>
      </w:r>
      <w:r>
        <w:fldChar w:fldCharType="end"/>
      </w:r>
      <w:r>
        <w:t xml:space="preserve">. </w:t>
      </w:r>
      <w:r w:rsidRPr="0064765D">
        <w:t>CFD flow trajectories through the selected ECS duct network, illustrating three-dimensional flow development through successive bends.</w:t>
      </w:r>
    </w:p>
    <w:p w14:paraId="275FE9DA" w14:textId="77777777" w:rsidR="00295F6A" w:rsidRDefault="00295F6A" w:rsidP="00295F6A">
      <w:pPr>
        <w:tabs>
          <w:tab w:val="left" w:pos="2705"/>
        </w:tabs>
      </w:pPr>
      <w:r w:rsidRPr="00295F6A">
        <w:t>The centerline velocity-vector plot confirms that the three-dimensional flow structure through the elbows is more complex than the one-dimensional representation, supporting the use of CFD as a validation tool for the preliminary pressure-loss model.</w:t>
      </w:r>
    </w:p>
    <w:p w14:paraId="69964964" w14:textId="77777777" w:rsidR="00907050" w:rsidRDefault="00447C84" w:rsidP="00907050">
      <w:pPr>
        <w:keepNext/>
        <w:tabs>
          <w:tab w:val="left" w:pos="2705"/>
        </w:tabs>
      </w:pPr>
      <w:r>
        <w:rPr>
          <w:noProof/>
        </w:rPr>
        <w:drawing>
          <wp:inline distT="0" distB="0" distL="0" distR="0" wp14:anchorId="77522316" wp14:editId="708D9460">
            <wp:extent cx="5943600" cy="2409190"/>
            <wp:effectExtent l="0" t="0" r="0" b="0"/>
            <wp:docPr id="672238089" name="Picture 12" descr="The image appears to be a graphical representation of a computational fluid dynamics simulation, showing a streamline or path of fluid flow, with a series of values representing velocity at different points, and various contour plots for different flow properties, all set in an isometric vie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238089" name="Picture 12" descr="The image appears to be a graphical representation of a computational fluid dynamics simulation, showing a streamline or path of fluid flow, with a series of values representing velocity at different points, and various contour plots for different flow properties, all set in an isometric view.&#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2409190"/>
                    </a:xfrm>
                    <a:prstGeom prst="rect">
                      <a:avLst/>
                    </a:prstGeom>
                  </pic:spPr>
                </pic:pic>
              </a:graphicData>
            </a:graphic>
          </wp:inline>
        </w:drawing>
      </w:r>
    </w:p>
    <w:p w14:paraId="6137D64F" w14:textId="5790E308" w:rsidR="00447C84" w:rsidRPr="00295F6A" w:rsidRDefault="00907050" w:rsidP="00907050">
      <w:pPr>
        <w:pStyle w:val="Caption"/>
        <w:jc w:val="left"/>
      </w:pPr>
      <w:r>
        <w:t xml:space="preserve">Figure </w:t>
      </w:r>
      <w:r>
        <w:fldChar w:fldCharType="begin"/>
      </w:r>
      <w:r>
        <w:instrText xml:space="preserve"> SEQ Figure \* ARABIC </w:instrText>
      </w:r>
      <w:r>
        <w:fldChar w:fldCharType="separate"/>
      </w:r>
      <w:r w:rsidR="00CE7137">
        <w:rPr>
          <w:noProof/>
        </w:rPr>
        <w:t>10</w:t>
      </w:r>
      <w:r>
        <w:fldChar w:fldCharType="end"/>
      </w:r>
      <w:r>
        <w:t xml:space="preserve">. </w:t>
      </w:r>
      <w:r w:rsidRPr="00A85565">
        <w:t>Centerline CFD velocity contour and vector field showing local flow acceleration and directional changes through the duct bends.</w:t>
      </w:r>
    </w:p>
    <w:p w14:paraId="259B27B7" w14:textId="77777777" w:rsidR="00295F6A" w:rsidRPr="00295F6A" w:rsidRDefault="00295F6A" w:rsidP="00295F6A">
      <w:pPr>
        <w:tabs>
          <w:tab w:val="left" w:pos="2705"/>
        </w:tabs>
      </w:pPr>
      <w:r w:rsidRPr="00295F6A">
        <w:t>Overall, the CFD study provides an independent numerical check on the selected duct network, verifies that the one-dimensional model is conservative, quantifies the effective bend-loss reduction for the selected geometry, and strengthens confidence in the aerodynamic feasibility of the selected ECS design.</w:t>
      </w:r>
    </w:p>
    <w:p w14:paraId="59477C0A" w14:textId="4EEE7101" w:rsidR="00B84FBE" w:rsidRPr="00B84FBE" w:rsidRDefault="00B84FBE" w:rsidP="00B84FBE">
      <w:pPr>
        <w:pStyle w:val="Heading1"/>
        <w:numPr>
          <w:ilvl w:val="0"/>
          <w:numId w:val="2"/>
        </w:numPr>
      </w:pPr>
      <w:bookmarkStart w:id="36" w:name="_Toc238078164"/>
      <w:r w:rsidRPr="00B84FBE">
        <w:t>Final Design Validation and Design Freeze</w:t>
      </w:r>
      <w:bookmarkEnd w:id="36"/>
    </w:p>
    <w:p w14:paraId="0D4A27B0" w14:textId="77777777" w:rsidR="00B84FBE" w:rsidRPr="00B84FBE" w:rsidRDefault="00B84FBE" w:rsidP="00B84FBE">
      <w:pPr>
        <w:tabs>
          <w:tab w:val="left" w:pos="2705"/>
        </w:tabs>
      </w:pPr>
      <w:r w:rsidRPr="00B84FBE">
        <w:t>The selected ECS configuration was subjected to a final integrated validation after completion of the analytical, parametric, off-design, and CFD studies.</w:t>
      </w:r>
    </w:p>
    <w:p w14:paraId="7822CD83" w14:textId="09EF8DBB" w:rsidR="00B84FBE" w:rsidRPr="00B84FBE" w:rsidRDefault="00B84FBE" w:rsidP="00B84FBE">
      <w:pPr>
        <w:tabs>
          <w:tab w:val="left" w:pos="2705"/>
        </w:tabs>
      </w:pPr>
      <w:r w:rsidRPr="00B84FBE">
        <w:t>The final selected design is defined by</w:t>
      </w:r>
      <w:r>
        <w:t xml:space="preserve"> </w:t>
      </w:r>
      <m:oMath>
        <m:borderBox>
          <m:borderBoxPr>
            <m:ctrlPr>
              <w:rPr>
                <w:rFonts w:ascii="Cambria Math" w:hAnsi="Cambria Math"/>
              </w:rPr>
            </m:ctrlPr>
          </m:borderBoxPr>
          <m:e>
            <m:r>
              <w:rPr>
                <w:rFonts w:ascii="Cambria Math" w:hAnsi="Cambria Math"/>
              </w:rPr>
              <m:t>D=0.200 </m:t>
            </m:r>
            <m:r>
              <m:rPr>
                <m:nor/>
              </m:rPr>
              <m:t>m</m:t>
            </m:r>
          </m:e>
        </m:borderBox>
      </m:oMath>
      <w:r>
        <w:t xml:space="preserve"> , </w:t>
      </w:r>
      <m:oMath>
        <m:borderBox>
          <m:borderBoxPr>
            <m:ctrlPr>
              <w:rPr>
                <w:rFonts w:ascii="Cambria Math" w:hAnsi="Cambria Math"/>
              </w:rPr>
            </m:ctrlPr>
          </m:borderBoxPr>
          <m:e>
            <m:acc>
              <m:accPr>
                <m:chr m:val="̇"/>
                <m:ctrlPr>
                  <w:rPr>
                    <w:rFonts w:ascii="Cambria Math" w:hAnsi="Cambria Math"/>
                  </w:rPr>
                </m:ctrlPr>
              </m:accPr>
              <m:e>
                <m:r>
                  <w:rPr>
                    <w:rFonts w:ascii="Cambria Math" w:hAnsi="Cambria Math"/>
                  </w:rPr>
                  <m:t>m</m:t>
                </m:r>
              </m:e>
            </m:acc>
            <m:r>
              <w:rPr>
                <w:rFonts w:ascii="Cambria Math" w:hAnsi="Cambria Math"/>
              </w:rPr>
              <m:t>=0.18838 </m:t>
            </m:r>
            <m:r>
              <m:rPr>
                <m:nor/>
              </m:rPr>
              <m:t>kg/s</m:t>
            </m:r>
          </m:e>
        </m:borderBox>
      </m:oMath>
      <w:r>
        <w:t xml:space="preserve"> </w:t>
      </w:r>
      <w:r w:rsidRPr="00B84FBE">
        <w:t>and</w:t>
      </w:r>
      <w:r>
        <w:t xml:space="preserve"> </w:t>
      </w:r>
      <m:oMath>
        <m:borderBox>
          <m:borderBoxPr>
            <m:ctrlPr>
              <w:rPr>
                <w:rFonts w:ascii="Cambria Math" w:hAnsi="Cambria Math"/>
              </w:rPr>
            </m:ctrlPr>
          </m:borderBoxPr>
          <m:e>
            <m:r>
              <w:rPr>
                <w:rFonts w:ascii="Cambria Math" w:hAnsi="Cambria Math"/>
              </w:rPr>
              <m:t>UA=102.22 </m:t>
            </m:r>
            <m:r>
              <m:rPr>
                <m:nor/>
              </m:rPr>
              <m:t>W/K</m:t>
            </m:r>
          </m:e>
        </m:borderBox>
      </m:oMath>
    </w:p>
    <w:p w14:paraId="4333820B" w14:textId="58DF3307" w:rsidR="00B84FBE" w:rsidRPr="00B84FBE" w:rsidRDefault="00B84FBE" w:rsidP="00B84FBE">
      <w:pPr>
        <w:tabs>
          <w:tab w:val="left" w:pos="2705"/>
        </w:tabs>
      </w:pPr>
      <w:r w:rsidRPr="00B84FBE">
        <w:t>The corresponding volumetric recirculation flow is approximately</w:t>
      </w:r>
      <w:r>
        <w:t xml:space="preserve"> </w:t>
      </w:r>
      <m:oMath>
        <m:borderBox>
          <m:borderBoxPr>
            <m:ctrlPr>
              <w:rPr>
                <w:rFonts w:ascii="Cambria Math" w:hAnsi="Cambria Math"/>
              </w:rPr>
            </m:ctrlPr>
          </m:borderBoxPr>
          <m:e>
            <m:acc>
              <m:accPr>
                <m:chr m:val="̇"/>
                <m:ctrlPr>
                  <w:rPr>
                    <w:rFonts w:ascii="Cambria Math" w:hAnsi="Cambria Math"/>
                  </w:rPr>
                </m:ctrlPr>
              </m:accPr>
              <m:e>
                <m:r>
                  <w:rPr>
                    <w:rFonts w:ascii="Cambria Math" w:hAnsi="Cambria Math"/>
                  </w:rPr>
                  <m:t>V</m:t>
                </m:r>
              </m:e>
            </m:acc>
            <m:r>
              <w:rPr>
                <w:rFonts w:ascii="Cambria Math" w:hAnsi="Cambria Math"/>
              </w:rPr>
              <m:t>=0.2371 </m:t>
            </m:r>
            <m:sSup>
              <m:sSupPr>
                <m:ctrlPr>
                  <w:rPr>
                    <w:rFonts w:ascii="Cambria Math" w:hAnsi="Cambria Math"/>
                  </w:rPr>
                </m:ctrlPr>
              </m:sSupPr>
              <m:e>
                <m:r>
                  <m:rPr>
                    <m:nor/>
                  </m:rPr>
                  <m:t>m</m:t>
                </m:r>
              </m:e>
              <m:sup>
                <m:r>
                  <w:rPr>
                    <w:rFonts w:ascii="Cambria Math" w:hAnsi="Cambria Math"/>
                  </w:rPr>
                  <m:t>3</m:t>
                </m:r>
              </m:sup>
            </m:sSup>
            <m:r>
              <w:rPr>
                <w:rFonts w:ascii="Cambria Math" w:hAnsi="Cambria Math"/>
              </w:rPr>
              <m:t>/</m:t>
            </m:r>
            <m:r>
              <m:rPr>
                <m:nor/>
              </m:rPr>
              <m:t>s</m:t>
            </m:r>
          </m:e>
        </m:borderBox>
      </m:oMath>
    </w:p>
    <w:p w14:paraId="33C04985" w14:textId="3D2DDF23" w:rsidR="00B84FBE" w:rsidRPr="00B84FBE" w:rsidRDefault="00B84FBE" w:rsidP="00B84FBE">
      <w:pPr>
        <w:tabs>
          <w:tab w:val="left" w:pos="2705"/>
        </w:tabs>
      </w:pPr>
      <w:r w:rsidRPr="00B84FBE">
        <w:lastRenderedPageBreak/>
        <w:t>The conservative analytical fan-sizing pressure requirement is</w:t>
      </w:r>
      <w:r>
        <w:t xml:space="preserve"> </w:t>
      </w:r>
      <m:oMath>
        <m:borderBox>
          <m:borderBoxPr>
            <m:ctrlPr>
              <w:rPr>
                <w:rFonts w:ascii="Cambria Math" w:hAnsi="Cambria Math"/>
              </w:rPr>
            </m:ctrlPr>
          </m:borderBoxPr>
          <m:e>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design</m:t>
                </m:r>
              </m:sub>
            </m:sSub>
            <m:r>
              <w:rPr>
                <w:rFonts w:ascii="Cambria Math" w:hAnsi="Cambria Math"/>
              </w:rPr>
              <m:t>=143.96 </m:t>
            </m:r>
            <m:r>
              <m:rPr>
                <m:nor/>
              </m:rPr>
              <m:t>Pa</m:t>
            </m:r>
          </m:e>
        </m:borderBox>
      </m:oMath>
      <w:r>
        <w:t xml:space="preserve"> </w:t>
      </w:r>
      <w:r w:rsidRPr="00B84FBE">
        <w:t>whereas the CFD-informed system pressure estimate is approximately</w:t>
      </w:r>
      <w:r>
        <w:t xml:space="preserve"> </w:t>
      </w:r>
      <m:oMath>
        <m:borderBox>
          <m:borderBoxPr>
            <m:ctrlPr>
              <w:rPr>
                <w:rFonts w:ascii="Cambria Math" w:hAnsi="Cambria Math"/>
              </w:rPr>
            </m:ctrlPr>
          </m:borderBoxPr>
          <m:e>
            <m:r>
              <m:rPr>
                <m:sty m:val="p"/>
              </m:rPr>
              <w:rPr>
                <w:rFonts w:ascii="Cambria Math" w:hAnsi="Cambria Math"/>
              </w:rPr>
              <m:t>Δ</m:t>
            </m:r>
            <m:sSub>
              <m:sSubPr>
                <m:ctrlPr>
                  <w:rPr>
                    <w:rFonts w:ascii="Cambria Math" w:hAnsi="Cambria Math"/>
                  </w:rPr>
                </m:ctrlPr>
              </m:sSubPr>
              <m:e>
                <m:r>
                  <w:rPr>
                    <w:rFonts w:ascii="Cambria Math" w:hAnsi="Cambria Math"/>
                  </w:rPr>
                  <m:t>P</m:t>
                </m:r>
              </m:e>
              <m:sub>
                <m:r>
                  <m:rPr>
                    <m:nor/>
                  </m:rPr>
                  <m:t>CFD-informed</m:t>
                </m:r>
              </m:sub>
            </m:sSub>
            <m:r>
              <w:rPr>
                <w:rFonts w:ascii="Cambria Math" w:hAnsi="Cambria Math"/>
              </w:rPr>
              <m:t>=126.83 </m:t>
            </m:r>
            <m:r>
              <m:rPr>
                <m:nor/>
              </m:rPr>
              <m:t>Pa</m:t>
            </m:r>
          </m:e>
        </m:borderBox>
      </m:oMath>
    </w:p>
    <w:p w14:paraId="45EDBF8C" w14:textId="1656ECAB" w:rsidR="00B84FBE" w:rsidRPr="00B84FBE" w:rsidRDefault="00B84FBE" w:rsidP="009F6313">
      <w:pPr>
        <w:tabs>
          <w:tab w:val="left" w:pos="2705"/>
        </w:tabs>
      </w:pPr>
      <w:r w:rsidRPr="00B84FBE">
        <w:t>The conservative design basis therefore provides approximately</w:t>
      </w:r>
      <w:r>
        <w:t xml:space="preserve"> </w:t>
      </w:r>
      <m:oMath>
        <m:borderBox>
          <m:borderBoxPr>
            <m:ctrlPr>
              <w:rPr>
                <w:rFonts w:ascii="Cambria Math" w:hAnsi="Cambria Math"/>
              </w:rPr>
            </m:ctrlPr>
          </m:borderBoxPr>
          <m:e>
            <m:r>
              <w:rPr>
                <w:rFonts w:ascii="Cambria Math" w:hAnsi="Cambria Math"/>
              </w:rPr>
              <m:t>11.9%</m:t>
            </m:r>
          </m:e>
        </m:borderBox>
      </m:oMath>
      <w:r w:rsidR="009F6313">
        <w:t xml:space="preserve"> </w:t>
      </w:r>
      <w:r w:rsidRPr="00B84FBE">
        <w:t>pressure-loss margin relative to the CFD-informed estimate.</w:t>
      </w:r>
    </w:p>
    <w:p w14:paraId="49887565" w14:textId="7BEE2B32" w:rsidR="00B84FBE" w:rsidRDefault="00B84FBE" w:rsidP="00B84FBE">
      <w:pPr>
        <w:tabs>
          <w:tab w:val="left" w:pos="2705"/>
        </w:tabs>
        <w:rPr>
          <w:rFonts w:eastAsiaTheme="minorEastAsia"/>
        </w:rPr>
      </w:pPr>
      <w:r w:rsidRPr="00B84FBE">
        <w:t>At the assumed 60% fan efficiency, the conservative fan input-power requirement is</w:t>
      </w:r>
      <w:r>
        <w:t xml:space="preserve"> </w:t>
      </w:r>
      <m:oMath>
        <m:borderBox>
          <m:borderBoxPr>
            <m:ctrlPr>
              <w:rPr>
                <w:rFonts w:ascii="Cambria Math" w:hAnsi="Cambria Math"/>
              </w:rPr>
            </m:ctrlPr>
          </m:borderBoxPr>
          <m:e>
            <m:r>
              <w:rPr>
                <w:rFonts w:ascii="Cambria Math" w:hAnsi="Cambria Math"/>
              </w:rPr>
              <m:t>56.89 </m:t>
            </m:r>
            <m:r>
              <m:rPr>
                <m:nor/>
              </m:rPr>
              <m:t>W</m:t>
            </m:r>
          </m:e>
        </m:borderBox>
      </m:oMath>
      <w:r>
        <w:t xml:space="preserve"> </w:t>
      </w:r>
      <w:r w:rsidRPr="00B84FBE">
        <w:t>compared with a CFD-informed estimate of approximately</w:t>
      </w:r>
      <w:r>
        <w:t xml:space="preserve"> </w:t>
      </w:r>
      <m:oMath>
        <m:borderBox>
          <m:borderBoxPr>
            <m:ctrlPr>
              <w:rPr>
                <w:rFonts w:ascii="Cambria Math" w:hAnsi="Cambria Math"/>
              </w:rPr>
            </m:ctrlPr>
          </m:borderBoxPr>
          <m:e>
            <m:r>
              <w:rPr>
                <w:rFonts w:ascii="Cambria Math" w:hAnsi="Cambria Math"/>
              </w:rPr>
              <m:t>50.12 </m:t>
            </m:r>
            <m:r>
              <m:rPr>
                <m:nor/>
              </m:rPr>
              <m:t>W</m:t>
            </m:r>
          </m:e>
        </m:borderBox>
      </m:oMath>
    </w:p>
    <w:p w14:paraId="54631344" w14:textId="4B0EB2AE" w:rsidR="003E53AD" w:rsidRDefault="003E53AD" w:rsidP="003E53AD">
      <w:pPr>
        <w:pStyle w:val="Caption"/>
        <w:keepNext/>
      </w:pPr>
      <w:r>
        <w:t xml:space="preserve">Table </w:t>
      </w:r>
      <w:r>
        <w:fldChar w:fldCharType="begin"/>
      </w:r>
      <w:r>
        <w:instrText xml:space="preserve"> SEQ Table \* ARABIC </w:instrText>
      </w:r>
      <w:r>
        <w:fldChar w:fldCharType="separate"/>
      </w:r>
      <w:r w:rsidR="00CE7137">
        <w:rPr>
          <w:noProof/>
        </w:rPr>
        <w:t>12</w:t>
      </w:r>
      <w:r>
        <w:fldChar w:fldCharType="end"/>
      </w:r>
      <w:r>
        <w:t xml:space="preserve">. </w:t>
      </w:r>
      <w:r w:rsidRPr="00407AAE">
        <w:t>Final selected ECS design parameters and validated performance metrics.</w:t>
      </w:r>
    </w:p>
    <w:tbl>
      <w:tblPr>
        <w:tblStyle w:val="TableGrid"/>
        <w:tblW w:w="9518" w:type="dxa"/>
        <w:tblLook w:val="04A0" w:firstRow="1" w:lastRow="0" w:firstColumn="1" w:lastColumn="0" w:noHBand="0" w:noVBand="1"/>
      </w:tblPr>
      <w:tblGrid>
        <w:gridCol w:w="3172"/>
        <w:gridCol w:w="3173"/>
        <w:gridCol w:w="3173"/>
      </w:tblGrid>
      <w:tr w:rsidR="009F6313" w14:paraId="70E31B61" w14:textId="77777777" w:rsidTr="003E53AD">
        <w:trPr>
          <w:trHeight w:val="295"/>
        </w:trPr>
        <w:tc>
          <w:tcPr>
            <w:tcW w:w="3172" w:type="dxa"/>
          </w:tcPr>
          <w:p w14:paraId="57B9021F" w14:textId="1136695B" w:rsidR="009F6313" w:rsidRPr="00B66C61" w:rsidRDefault="00650217" w:rsidP="00650217">
            <w:pPr>
              <w:tabs>
                <w:tab w:val="left" w:pos="2705"/>
              </w:tabs>
              <w:rPr>
                <w:b/>
                <w:bCs/>
                <w:sz w:val="18"/>
                <w:szCs w:val="18"/>
              </w:rPr>
            </w:pPr>
            <w:r w:rsidRPr="00B66C61">
              <w:rPr>
                <w:b/>
                <w:bCs/>
                <w:sz w:val="18"/>
                <w:szCs w:val="18"/>
              </w:rPr>
              <w:t>Parameter</w:t>
            </w:r>
          </w:p>
        </w:tc>
        <w:tc>
          <w:tcPr>
            <w:tcW w:w="3173" w:type="dxa"/>
          </w:tcPr>
          <w:p w14:paraId="6F9344C9" w14:textId="467F0B77" w:rsidR="009F6313" w:rsidRPr="00B66C61" w:rsidRDefault="007A6F6F" w:rsidP="007A6F6F">
            <w:pPr>
              <w:tabs>
                <w:tab w:val="left" w:pos="2705"/>
              </w:tabs>
              <w:rPr>
                <w:b/>
                <w:bCs/>
                <w:sz w:val="18"/>
                <w:szCs w:val="18"/>
              </w:rPr>
            </w:pPr>
            <w:r w:rsidRPr="00B66C61">
              <w:rPr>
                <w:b/>
                <w:bCs/>
                <w:sz w:val="18"/>
                <w:szCs w:val="18"/>
              </w:rPr>
              <w:t>Final Value</w:t>
            </w:r>
          </w:p>
        </w:tc>
        <w:tc>
          <w:tcPr>
            <w:tcW w:w="3173" w:type="dxa"/>
          </w:tcPr>
          <w:p w14:paraId="7FC2D7F0" w14:textId="4C702DF5" w:rsidR="009F6313" w:rsidRPr="00B66C61" w:rsidRDefault="007A6F6F" w:rsidP="007A6F6F">
            <w:pPr>
              <w:tabs>
                <w:tab w:val="left" w:pos="2705"/>
              </w:tabs>
              <w:rPr>
                <w:b/>
                <w:bCs/>
                <w:sz w:val="18"/>
                <w:szCs w:val="18"/>
              </w:rPr>
            </w:pPr>
            <w:r w:rsidRPr="00B66C61">
              <w:rPr>
                <w:b/>
                <w:bCs/>
                <w:sz w:val="18"/>
                <w:szCs w:val="18"/>
              </w:rPr>
              <w:t>Unit</w:t>
            </w:r>
          </w:p>
        </w:tc>
      </w:tr>
      <w:tr w:rsidR="009F6313" w14:paraId="11943CDD" w14:textId="77777777" w:rsidTr="003E53AD">
        <w:trPr>
          <w:trHeight w:val="305"/>
        </w:trPr>
        <w:tc>
          <w:tcPr>
            <w:tcW w:w="3172" w:type="dxa"/>
          </w:tcPr>
          <w:p w14:paraId="539E488E" w14:textId="1D0F4C9E" w:rsidR="009F6313" w:rsidRPr="00B66C61" w:rsidRDefault="00650217" w:rsidP="00650217">
            <w:pPr>
              <w:tabs>
                <w:tab w:val="left" w:pos="2705"/>
              </w:tabs>
              <w:rPr>
                <w:sz w:val="18"/>
                <w:szCs w:val="18"/>
              </w:rPr>
            </w:pPr>
            <w:r w:rsidRPr="00B66C61">
              <w:rPr>
                <w:sz w:val="18"/>
                <w:szCs w:val="18"/>
              </w:rPr>
              <w:t>Duct diameter</w:t>
            </w:r>
          </w:p>
        </w:tc>
        <w:tc>
          <w:tcPr>
            <w:tcW w:w="3173" w:type="dxa"/>
          </w:tcPr>
          <w:p w14:paraId="7A525436" w14:textId="56945363" w:rsidR="009F6313" w:rsidRPr="00B66C61" w:rsidRDefault="007A6F6F" w:rsidP="00B84FBE">
            <w:pPr>
              <w:tabs>
                <w:tab w:val="left" w:pos="2705"/>
              </w:tabs>
              <w:rPr>
                <w:sz w:val="18"/>
                <w:szCs w:val="18"/>
              </w:rPr>
            </w:pPr>
            <w:r w:rsidRPr="00B66C61">
              <w:rPr>
                <w:sz w:val="18"/>
                <w:szCs w:val="18"/>
              </w:rPr>
              <w:t>0.200</w:t>
            </w:r>
          </w:p>
        </w:tc>
        <w:tc>
          <w:tcPr>
            <w:tcW w:w="3173" w:type="dxa"/>
          </w:tcPr>
          <w:p w14:paraId="437599A6" w14:textId="7EAE35F1" w:rsidR="009F6313" w:rsidRPr="00B66C61" w:rsidRDefault="007A6F6F" w:rsidP="00B84FBE">
            <w:pPr>
              <w:tabs>
                <w:tab w:val="left" w:pos="2705"/>
              </w:tabs>
              <w:rPr>
                <w:sz w:val="18"/>
                <w:szCs w:val="18"/>
              </w:rPr>
            </w:pPr>
            <w:r w:rsidRPr="00B66C61">
              <w:rPr>
                <w:sz w:val="18"/>
                <w:szCs w:val="18"/>
              </w:rPr>
              <w:t>m</w:t>
            </w:r>
          </w:p>
        </w:tc>
      </w:tr>
      <w:tr w:rsidR="009F6313" w14:paraId="441668BE" w14:textId="77777777" w:rsidTr="003E53AD">
        <w:trPr>
          <w:trHeight w:val="295"/>
        </w:trPr>
        <w:tc>
          <w:tcPr>
            <w:tcW w:w="3172" w:type="dxa"/>
          </w:tcPr>
          <w:p w14:paraId="7EEFAFAA" w14:textId="2313F72D" w:rsidR="009F6313" w:rsidRPr="00B66C61" w:rsidRDefault="00650217" w:rsidP="00650217">
            <w:pPr>
              <w:tabs>
                <w:tab w:val="left" w:pos="2705"/>
              </w:tabs>
              <w:rPr>
                <w:sz w:val="18"/>
                <w:szCs w:val="18"/>
              </w:rPr>
            </w:pPr>
            <w:r w:rsidRPr="00B66C61">
              <w:rPr>
                <w:sz w:val="18"/>
                <w:szCs w:val="18"/>
              </w:rPr>
              <w:t>Recirculation mass flow</w:t>
            </w:r>
          </w:p>
        </w:tc>
        <w:tc>
          <w:tcPr>
            <w:tcW w:w="3173" w:type="dxa"/>
          </w:tcPr>
          <w:p w14:paraId="4C33149A" w14:textId="44D325FA" w:rsidR="009F6313" w:rsidRPr="00B66C61" w:rsidRDefault="007A6F6F" w:rsidP="00B84FBE">
            <w:pPr>
              <w:tabs>
                <w:tab w:val="left" w:pos="2705"/>
              </w:tabs>
              <w:rPr>
                <w:sz w:val="18"/>
                <w:szCs w:val="18"/>
              </w:rPr>
            </w:pPr>
            <w:r w:rsidRPr="00B66C61">
              <w:rPr>
                <w:sz w:val="18"/>
                <w:szCs w:val="18"/>
              </w:rPr>
              <w:t>0.18838</w:t>
            </w:r>
          </w:p>
        </w:tc>
        <w:tc>
          <w:tcPr>
            <w:tcW w:w="3173" w:type="dxa"/>
          </w:tcPr>
          <w:p w14:paraId="5EAA3DEC" w14:textId="6557F831" w:rsidR="009F6313" w:rsidRPr="00B66C61" w:rsidRDefault="007A6F6F" w:rsidP="00B84FBE">
            <w:pPr>
              <w:tabs>
                <w:tab w:val="left" w:pos="2705"/>
              </w:tabs>
              <w:rPr>
                <w:sz w:val="18"/>
                <w:szCs w:val="18"/>
              </w:rPr>
            </w:pPr>
            <w:r w:rsidRPr="00B66C61">
              <w:rPr>
                <w:sz w:val="18"/>
                <w:szCs w:val="18"/>
              </w:rPr>
              <w:t>k</w:t>
            </w:r>
            <w:r w:rsidR="00997FD2" w:rsidRPr="00B66C61">
              <w:rPr>
                <w:sz w:val="18"/>
                <w:szCs w:val="18"/>
              </w:rPr>
              <w:t>g/s</w:t>
            </w:r>
          </w:p>
        </w:tc>
      </w:tr>
      <w:tr w:rsidR="009F6313" w14:paraId="2DCFFEEE" w14:textId="77777777" w:rsidTr="003E53AD">
        <w:trPr>
          <w:trHeight w:val="295"/>
        </w:trPr>
        <w:tc>
          <w:tcPr>
            <w:tcW w:w="3172" w:type="dxa"/>
          </w:tcPr>
          <w:p w14:paraId="2ABD0AFB" w14:textId="5BE5A111" w:rsidR="009F6313" w:rsidRPr="00B66C61" w:rsidRDefault="00650217" w:rsidP="00650217">
            <w:pPr>
              <w:tabs>
                <w:tab w:val="left" w:pos="2705"/>
              </w:tabs>
              <w:rPr>
                <w:sz w:val="18"/>
                <w:szCs w:val="18"/>
              </w:rPr>
            </w:pPr>
            <w:r w:rsidRPr="00B66C61">
              <w:rPr>
                <w:sz w:val="18"/>
                <w:szCs w:val="18"/>
              </w:rPr>
              <w:t>Volumetric flow</w:t>
            </w:r>
            <w:r w:rsidRPr="00B66C61">
              <w:rPr>
                <w:sz w:val="18"/>
                <w:szCs w:val="18"/>
              </w:rPr>
              <w:t xml:space="preserve"> </w:t>
            </w:r>
          </w:p>
        </w:tc>
        <w:tc>
          <w:tcPr>
            <w:tcW w:w="3173" w:type="dxa"/>
          </w:tcPr>
          <w:p w14:paraId="315AFD60" w14:textId="2316F185" w:rsidR="009F6313" w:rsidRPr="00B66C61" w:rsidRDefault="007A6F6F" w:rsidP="00B84FBE">
            <w:pPr>
              <w:tabs>
                <w:tab w:val="left" w:pos="2705"/>
              </w:tabs>
              <w:rPr>
                <w:sz w:val="18"/>
                <w:szCs w:val="18"/>
              </w:rPr>
            </w:pPr>
            <w:r w:rsidRPr="00B66C61">
              <w:rPr>
                <w:sz w:val="18"/>
                <w:szCs w:val="18"/>
              </w:rPr>
              <w:t>0.23709</w:t>
            </w:r>
          </w:p>
        </w:tc>
        <w:tc>
          <w:tcPr>
            <w:tcW w:w="3173" w:type="dxa"/>
          </w:tcPr>
          <w:p w14:paraId="0AB71C94" w14:textId="62E3619B" w:rsidR="009F6313" w:rsidRPr="00B66C61" w:rsidRDefault="007A6F6F" w:rsidP="007A6F6F">
            <w:pPr>
              <w:tabs>
                <w:tab w:val="left" w:pos="2705"/>
              </w:tabs>
              <w:rPr>
                <w:sz w:val="18"/>
                <w:szCs w:val="18"/>
              </w:rPr>
            </w:pPr>
            <w:r w:rsidRPr="00B66C61">
              <w:rPr>
                <w:sz w:val="18"/>
                <w:szCs w:val="18"/>
              </w:rPr>
              <w:t>m³/s</w:t>
            </w:r>
          </w:p>
        </w:tc>
      </w:tr>
      <w:tr w:rsidR="009F6313" w14:paraId="614260D6" w14:textId="77777777" w:rsidTr="003E53AD">
        <w:trPr>
          <w:trHeight w:val="295"/>
        </w:trPr>
        <w:tc>
          <w:tcPr>
            <w:tcW w:w="3172" w:type="dxa"/>
          </w:tcPr>
          <w:p w14:paraId="1F73CDE6" w14:textId="21D8CEFA" w:rsidR="009F6313" w:rsidRPr="00B66C61" w:rsidRDefault="00650217" w:rsidP="00650217">
            <w:pPr>
              <w:tabs>
                <w:tab w:val="left" w:pos="2705"/>
              </w:tabs>
              <w:rPr>
                <w:sz w:val="18"/>
                <w:szCs w:val="18"/>
              </w:rPr>
            </w:pPr>
            <w:r w:rsidRPr="00B66C61">
              <w:rPr>
                <w:sz w:val="18"/>
                <w:szCs w:val="18"/>
              </w:rPr>
              <w:t>Selected HX</w:t>
            </w:r>
            <w:r w:rsidRPr="00B66C61">
              <w:rPr>
                <w:sz w:val="18"/>
                <w:szCs w:val="18"/>
              </w:rPr>
              <w:t xml:space="preserve"> U A</w:t>
            </w:r>
          </w:p>
        </w:tc>
        <w:tc>
          <w:tcPr>
            <w:tcW w:w="3173" w:type="dxa"/>
          </w:tcPr>
          <w:p w14:paraId="38AEB770" w14:textId="05EA572B" w:rsidR="009F6313" w:rsidRPr="00B66C61" w:rsidRDefault="007A6F6F" w:rsidP="00B84FBE">
            <w:pPr>
              <w:tabs>
                <w:tab w:val="left" w:pos="2705"/>
              </w:tabs>
              <w:rPr>
                <w:sz w:val="18"/>
                <w:szCs w:val="18"/>
              </w:rPr>
            </w:pPr>
            <w:r w:rsidRPr="00B66C61">
              <w:rPr>
                <w:sz w:val="18"/>
                <w:szCs w:val="18"/>
              </w:rPr>
              <w:t>10</w:t>
            </w:r>
            <w:r w:rsidR="0037572D" w:rsidRPr="00B66C61">
              <w:rPr>
                <w:sz w:val="18"/>
                <w:szCs w:val="18"/>
              </w:rPr>
              <w:t>2.22</w:t>
            </w:r>
          </w:p>
        </w:tc>
        <w:tc>
          <w:tcPr>
            <w:tcW w:w="3173" w:type="dxa"/>
          </w:tcPr>
          <w:p w14:paraId="21C01716" w14:textId="18FB6DDD" w:rsidR="009F6313" w:rsidRPr="00B66C61" w:rsidRDefault="00997FD2" w:rsidP="00B84FBE">
            <w:pPr>
              <w:tabs>
                <w:tab w:val="left" w:pos="2705"/>
              </w:tabs>
              <w:rPr>
                <w:sz w:val="18"/>
                <w:szCs w:val="18"/>
              </w:rPr>
            </w:pPr>
            <w:r w:rsidRPr="00B66C61">
              <w:rPr>
                <w:sz w:val="18"/>
                <w:szCs w:val="18"/>
              </w:rPr>
              <w:t>W/K</w:t>
            </w:r>
          </w:p>
        </w:tc>
      </w:tr>
      <w:tr w:rsidR="009F6313" w14:paraId="384DF508" w14:textId="77777777" w:rsidTr="003E53AD">
        <w:trPr>
          <w:trHeight w:val="601"/>
        </w:trPr>
        <w:tc>
          <w:tcPr>
            <w:tcW w:w="3172" w:type="dxa"/>
          </w:tcPr>
          <w:p w14:paraId="4A89D446" w14:textId="062AAE18" w:rsidR="009F6313" w:rsidRPr="00B66C61" w:rsidRDefault="00BF3B58" w:rsidP="00BF3B58">
            <w:pPr>
              <w:tabs>
                <w:tab w:val="left" w:pos="2705"/>
              </w:tabs>
              <w:rPr>
                <w:sz w:val="18"/>
                <w:szCs w:val="18"/>
              </w:rPr>
            </w:pPr>
            <w:r w:rsidRPr="00B66C61">
              <w:rPr>
                <w:sz w:val="18"/>
                <w:szCs w:val="18"/>
              </w:rPr>
              <w:t>Conservative system pressure loss</w:t>
            </w:r>
          </w:p>
        </w:tc>
        <w:tc>
          <w:tcPr>
            <w:tcW w:w="3173" w:type="dxa"/>
          </w:tcPr>
          <w:p w14:paraId="24A155CD" w14:textId="5EDD3978" w:rsidR="009F6313" w:rsidRPr="00B66C61" w:rsidRDefault="0037572D" w:rsidP="00B84FBE">
            <w:pPr>
              <w:tabs>
                <w:tab w:val="left" w:pos="2705"/>
              </w:tabs>
              <w:rPr>
                <w:sz w:val="18"/>
                <w:szCs w:val="18"/>
              </w:rPr>
            </w:pPr>
            <w:r w:rsidRPr="00B66C61">
              <w:rPr>
                <w:sz w:val="18"/>
                <w:szCs w:val="18"/>
              </w:rPr>
              <w:t>143.96</w:t>
            </w:r>
          </w:p>
        </w:tc>
        <w:tc>
          <w:tcPr>
            <w:tcW w:w="3173" w:type="dxa"/>
          </w:tcPr>
          <w:p w14:paraId="5C65612D" w14:textId="6ACCFDE3" w:rsidR="009F6313" w:rsidRPr="00B66C61" w:rsidRDefault="00997FD2" w:rsidP="00B84FBE">
            <w:pPr>
              <w:tabs>
                <w:tab w:val="left" w:pos="2705"/>
              </w:tabs>
              <w:rPr>
                <w:sz w:val="18"/>
                <w:szCs w:val="18"/>
              </w:rPr>
            </w:pPr>
            <w:r w:rsidRPr="00B66C61">
              <w:rPr>
                <w:sz w:val="18"/>
                <w:szCs w:val="18"/>
              </w:rPr>
              <w:t>Pa</w:t>
            </w:r>
          </w:p>
        </w:tc>
      </w:tr>
      <w:tr w:rsidR="009F6313" w14:paraId="27AB36B6" w14:textId="77777777" w:rsidTr="003E53AD">
        <w:trPr>
          <w:trHeight w:val="601"/>
        </w:trPr>
        <w:tc>
          <w:tcPr>
            <w:tcW w:w="3172" w:type="dxa"/>
          </w:tcPr>
          <w:p w14:paraId="21BE0D26" w14:textId="7329CF78" w:rsidR="009F6313" w:rsidRPr="00B66C61" w:rsidRDefault="00BF3B58" w:rsidP="00BF3B58">
            <w:pPr>
              <w:tabs>
                <w:tab w:val="left" w:pos="2705"/>
              </w:tabs>
              <w:rPr>
                <w:sz w:val="18"/>
                <w:szCs w:val="18"/>
              </w:rPr>
            </w:pPr>
            <w:r w:rsidRPr="00B66C61">
              <w:rPr>
                <w:sz w:val="18"/>
                <w:szCs w:val="18"/>
              </w:rPr>
              <w:t>CFD-informed system pressure loss</w:t>
            </w:r>
          </w:p>
        </w:tc>
        <w:tc>
          <w:tcPr>
            <w:tcW w:w="3173" w:type="dxa"/>
          </w:tcPr>
          <w:p w14:paraId="130B2B19" w14:textId="7CD543D3" w:rsidR="009F6313" w:rsidRPr="00B66C61" w:rsidRDefault="0037572D" w:rsidP="00B84FBE">
            <w:pPr>
              <w:tabs>
                <w:tab w:val="left" w:pos="2705"/>
              </w:tabs>
              <w:rPr>
                <w:sz w:val="18"/>
                <w:szCs w:val="18"/>
              </w:rPr>
            </w:pPr>
            <w:r w:rsidRPr="00B66C61">
              <w:rPr>
                <w:sz w:val="18"/>
                <w:szCs w:val="18"/>
              </w:rPr>
              <w:t>126.83</w:t>
            </w:r>
          </w:p>
        </w:tc>
        <w:tc>
          <w:tcPr>
            <w:tcW w:w="3173" w:type="dxa"/>
          </w:tcPr>
          <w:p w14:paraId="2E810BB7" w14:textId="134A5B45" w:rsidR="009F6313" w:rsidRPr="00B66C61" w:rsidRDefault="00997FD2" w:rsidP="00B84FBE">
            <w:pPr>
              <w:tabs>
                <w:tab w:val="left" w:pos="2705"/>
              </w:tabs>
              <w:rPr>
                <w:sz w:val="18"/>
                <w:szCs w:val="18"/>
              </w:rPr>
            </w:pPr>
            <w:r w:rsidRPr="00B66C61">
              <w:rPr>
                <w:sz w:val="18"/>
                <w:szCs w:val="18"/>
              </w:rPr>
              <w:t>Pa</w:t>
            </w:r>
          </w:p>
        </w:tc>
      </w:tr>
      <w:tr w:rsidR="009F6313" w14:paraId="62CD976E" w14:textId="77777777" w:rsidTr="003E53AD">
        <w:trPr>
          <w:trHeight w:val="295"/>
        </w:trPr>
        <w:tc>
          <w:tcPr>
            <w:tcW w:w="3172" w:type="dxa"/>
          </w:tcPr>
          <w:p w14:paraId="6E5EA5AD" w14:textId="1BD738D1" w:rsidR="009F6313" w:rsidRPr="00B66C61" w:rsidRDefault="00BF3B58" w:rsidP="00BF3B58">
            <w:pPr>
              <w:tabs>
                <w:tab w:val="left" w:pos="2705"/>
              </w:tabs>
              <w:rPr>
                <w:sz w:val="18"/>
                <w:szCs w:val="18"/>
              </w:rPr>
            </w:pPr>
            <w:r w:rsidRPr="00B66C61">
              <w:rPr>
                <w:sz w:val="18"/>
                <w:szCs w:val="18"/>
              </w:rPr>
              <w:t>Fan efficiency</w:t>
            </w:r>
          </w:p>
        </w:tc>
        <w:tc>
          <w:tcPr>
            <w:tcW w:w="3173" w:type="dxa"/>
          </w:tcPr>
          <w:p w14:paraId="4006DB94" w14:textId="0BA5F0FC" w:rsidR="009F6313" w:rsidRPr="00B66C61" w:rsidRDefault="0037572D" w:rsidP="00B84FBE">
            <w:pPr>
              <w:tabs>
                <w:tab w:val="left" w:pos="2705"/>
              </w:tabs>
              <w:rPr>
                <w:sz w:val="18"/>
                <w:szCs w:val="18"/>
              </w:rPr>
            </w:pPr>
            <w:r w:rsidRPr="00B66C61">
              <w:rPr>
                <w:sz w:val="18"/>
                <w:szCs w:val="18"/>
              </w:rPr>
              <w:t>60</w:t>
            </w:r>
          </w:p>
        </w:tc>
        <w:tc>
          <w:tcPr>
            <w:tcW w:w="3173" w:type="dxa"/>
          </w:tcPr>
          <w:p w14:paraId="62228ECF" w14:textId="55E0C675" w:rsidR="009F6313" w:rsidRPr="00B66C61" w:rsidRDefault="00997FD2" w:rsidP="00B84FBE">
            <w:pPr>
              <w:tabs>
                <w:tab w:val="left" w:pos="2705"/>
              </w:tabs>
              <w:rPr>
                <w:sz w:val="18"/>
                <w:szCs w:val="18"/>
              </w:rPr>
            </w:pPr>
            <w:r w:rsidRPr="00B66C61">
              <w:rPr>
                <w:sz w:val="18"/>
                <w:szCs w:val="18"/>
              </w:rPr>
              <w:t>%</w:t>
            </w:r>
          </w:p>
        </w:tc>
      </w:tr>
      <w:tr w:rsidR="009F6313" w14:paraId="6CCA083A" w14:textId="77777777" w:rsidTr="003E53AD">
        <w:trPr>
          <w:trHeight w:val="601"/>
        </w:trPr>
        <w:tc>
          <w:tcPr>
            <w:tcW w:w="3172" w:type="dxa"/>
          </w:tcPr>
          <w:p w14:paraId="043736F3" w14:textId="73DFC60E" w:rsidR="009F6313" w:rsidRPr="00B66C61" w:rsidRDefault="00BF3B58" w:rsidP="00BF3B58">
            <w:pPr>
              <w:tabs>
                <w:tab w:val="left" w:pos="2705"/>
              </w:tabs>
              <w:rPr>
                <w:sz w:val="18"/>
                <w:szCs w:val="18"/>
              </w:rPr>
            </w:pPr>
            <w:r w:rsidRPr="00B66C61">
              <w:rPr>
                <w:sz w:val="18"/>
                <w:szCs w:val="18"/>
              </w:rPr>
              <w:t>Conservative fan input power</w:t>
            </w:r>
          </w:p>
        </w:tc>
        <w:tc>
          <w:tcPr>
            <w:tcW w:w="3173" w:type="dxa"/>
          </w:tcPr>
          <w:p w14:paraId="5543AF8A" w14:textId="45EE184B" w:rsidR="009F6313" w:rsidRPr="00B66C61" w:rsidRDefault="0037572D" w:rsidP="00B84FBE">
            <w:pPr>
              <w:tabs>
                <w:tab w:val="left" w:pos="2705"/>
              </w:tabs>
              <w:rPr>
                <w:sz w:val="18"/>
                <w:szCs w:val="18"/>
              </w:rPr>
            </w:pPr>
            <w:r w:rsidRPr="00B66C61">
              <w:rPr>
                <w:sz w:val="18"/>
                <w:szCs w:val="18"/>
              </w:rPr>
              <w:t>56.89</w:t>
            </w:r>
          </w:p>
        </w:tc>
        <w:tc>
          <w:tcPr>
            <w:tcW w:w="3173" w:type="dxa"/>
          </w:tcPr>
          <w:p w14:paraId="20B221DE" w14:textId="2D274076" w:rsidR="009F6313" w:rsidRPr="00B66C61" w:rsidRDefault="00997FD2" w:rsidP="00B84FBE">
            <w:pPr>
              <w:tabs>
                <w:tab w:val="left" w:pos="2705"/>
              </w:tabs>
              <w:rPr>
                <w:sz w:val="18"/>
                <w:szCs w:val="18"/>
              </w:rPr>
            </w:pPr>
            <w:r w:rsidRPr="00B66C61">
              <w:rPr>
                <w:sz w:val="18"/>
                <w:szCs w:val="18"/>
              </w:rPr>
              <w:t>W</w:t>
            </w:r>
          </w:p>
        </w:tc>
      </w:tr>
      <w:tr w:rsidR="009F6313" w14:paraId="6F523ECE" w14:textId="77777777" w:rsidTr="003E53AD">
        <w:trPr>
          <w:trHeight w:val="590"/>
        </w:trPr>
        <w:tc>
          <w:tcPr>
            <w:tcW w:w="3172" w:type="dxa"/>
          </w:tcPr>
          <w:p w14:paraId="1DAA9D52" w14:textId="204FA3D5" w:rsidR="009F6313" w:rsidRPr="00B66C61" w:rsidRDefault="00BF3B58" w:rsidP="00BF3B58">
            <w:pPr>
              <w:tabs>
                <w:tab w:val="left" w:pos="2705"/>
              </w:tabs>
              <w:rPr>
                <w:sz w:val="18"/>
                <w:szCs w:val="18"/>
              </w:rPr>
            </w:pPr>
            <w:r w:rsidRPr="00B66C61">
              <w:rPr>
                <w:sz w:val="18"/>
                <w:szCs w:val="18"/>
              </w:rPr>
              <w:t>CFD-informed fan input power</w:t>
            </w:r>
          </w:p>
        </w:tc>
        <w:tc>
          <w:tcPr>
            <w:tcW w:w="3173" w:type="dxa"/>
          </w:tcPr>
          <w:p w14:paraId="35621D32" w14:textId="09AB2936" w:rsidR="009F6313" w:rsidRPr="00B66C61" w:rsidRDefault="0037572D" w:rsidP="00B84FBE">
            <w:pPr>
              <w:tabs>
                <w:tab w:val="left" w:pos="2705"/>
              </w:tabs>
              <w:rPr>
                <w:sz w:val="18"/>
                <w:szCs w:val="18"/>
              </w:rPr>
            </w:pPr>
            <w:r w:rsidRPr="00B66C61">
              <w:rPr>
                <w:sz w:val="18"/>
                <w:szCs w:val="18"/>
              </w:rPr>
              <w:t>50.12</w:t>
            </w:r>
          </w:p>
        </w:tc>
        <w:tc>
          <w:tcPr>
            <w:tcW w:w="3173" w:type="dxa"/>
          </w:tcPr>
          <w:p w14:paraId="1006C8CE" w14:textId="368BD2EB" w:rsidR="009F6313" w:rsidRPr="00B66C61" w:rsidRDefault="00997FD2" w:rsidP="00B84FBE">
            <w:pPr>
              <w:tabs>
                <w:tab w:val="left" w:pos="2705"/>
              </w:tabs>
              <w:rPr>
                <w:sz w:val="18"/>
                <w:szCs w:val="18"/>
              </w:rPr>
            </w:pPr>
            <w:r w:rsidRPr="00B66C61">
              <w:rPr>
                <w:sz w:val="18"/>
                <w:szCs w:val="18"/>
              </w:rPr>
              <w:t>W</w:t>
            </w:r>
          </w:p>
        </w:tc>
      </w:tr>
      <w:tr w:rsidR="009F6313" w14:paraId="742B67EE" w14:textId="77777777" w:rsidTr="003E53AD">
        <w:trPr>
          <w:trHeight w:val="295"/>
        </w:trPr>
        <w:tc>
          <w:tcPr>
            <w:tcW w:w="3172" w:type="dxa"/>
          </w:tcPr>
          <w:p w14:paraId="414058FA" w14:textId="5C95E066" w:rsidR="009F6313" w:rsidRPr="00B66C61" w:rsidRDefault="00BF3B58" w:rsidP="00BF3B58">
            <w:pPr>
              <w:tabs>
                <w:tab w:val="left" w:pos="2705"/>
              </w:tabs>
              <w:rPr>
                <w:sz w:val="18"/>
                <w:szCs w:val="18"/>
              </w:rPr>
            </w:pPr>
            <w:r w:rsidRPr="00B66C61">
              <w:rPr>
                <w:sz w:val="18"/>
                <w:szCs w:val="18"/>
              </w:rPr>
              <w:t>Nominal zone temperature</w:t>
            </w:r>
          </w:p>
        </w:tc>
        <w:tc>
          <w:tcPr>
            <w:tcW w:w="3173" w:type="dxa"/>
          </w:tcPr>
          <w:p w14:paraId="5CA23746" w14:textId="1B1B99EC" w:rsidR="009F6313" w:rsidRPr="00B66C61" w:rsidRDefault="0037572D" w:rsidP="00B84FBE">
            <w:pPr>
              <w:tabs>
                <w:tab w:val="left" w:pos="2705"/>
              </w:tabs>
              <w:rPr>
                <w:sz w:val="18"/>
                <w:szCs w:val="18"/>
              </w:rPr>
            </w:pPr>
            <w:r w:rsidRPr="00B66C61">
              <w:rPr>
                <w:sz w:val="18"/>
                <w:szCs w:val="18"/>
              </w:rPr>
              <w:t>32.395</w:t>
            </w:r>
          </w:p>
        </w:tc>
        <w:tc>
          <w:tcPr>
            <w:tcW w:w="3173" w:type="dxa"/>
          </w:tcPr>
          <w:p w14:paraId="562F6B12" w14:textId="56E3B6DB" w:rsidR="009F6313" w:rsidRPr="00B66C61" w:rsidRDefault="007A6F6F" w:rsidP="007A6F6F">
            <w:pPr>
              <w:tabs>
                <w:tab w:val="left" w:pos="2705"/>
              </w:tabs>
              <w:rPr>
                <w:sz w:val="18"/>
                <w:szCs w:val="18"/>
              </w:rPr>
            </w:pPr>
            <w:r w:rsidRPr="00B66C61">
              <w:rPr>
                <w:sz w:val="18"/>
                <w:szCs w:val="18"/>
              </w:rPr>
              <w:t>°C</w:t>
            </w:r>
          </w:p>
        </w:tc>
      </w:tr>
      <w:tr w:rsidR="009F6313" w14:paraId="73B44CEA" w14:textId="77777777" w:rsidTr="003E53AD">
        <w:trPr>
          <w:trHeight w:val="601"/>
        </w:trPr>
        <w:tc>
          <w:tcPr>
            <w:tcW w:w="3172" w:type="dxa"/>
          </w:tcPr>
          <w:p w14:paraId="403EFFDC" w14:textId="780F5A25" w:rsidR="009F6313" w:rsidRPr="00B66C61" w:rsidRDefault="00BF3B58" w:rsidP="00BF3B58">
            <w:pPr>
              <w:tabs>
                <w:tab w:val="left" w:pos="2705"/>
              </w:tabs>
              <w:rPr>
                <w:sz w:val="18"/>
                <w:szCs w:val="18"/>
              </w:rPr>
            </w:pPr>
            <w:r w:rsidRPr="00B66C61">
              <w:rPr>
                <w:sz w:val="18"/>
                <w:szCs w:val="18"/>
              </w:rPr>
              <w:t>Worst-case zone temperature</w:t>
            </w:r>
          </w:p>
        </w:tc>
        <w:tc>
          <w:tcPr>
            <w:tcW w:w="3173" w:type="dxa"/>
          </w:tcPr>
          <w:p w14:paraId="4BEA7210" w14:textId="199FE8B6" w:rsidR="009F6313" w:rsidRPr="00B66C61" w:rsidRDefault="0037572D" w:rsidP="00B84FBE">
            <w:pPr>
              <w:tabs>
                <w:tab w:val="left" w:pos="2705"/>
              </w:tabs>
              <w:rPr>
                <w:sz w:val="18"/>
                <w:szCs w:val="18"/>
              </w:rPr>
            </w:pPr>
            <w:r w:rsidRPr="00B66C61">
              <w:rPr>
                <w:sz w:val="18"/>
                <w:szCs w:val="18"/>
              </w:rPr>
              <w:t>39.205</w:t>
            </w:r>
          </w:p>
        </w:tc>
        <w:tc>
          <w:tcPr>
            <w:tcW w:w="3173" w:type="dxa"/>
          </w:tcPr>
          <w:p w14:paraId="7C26B32A" w14:textId="39146949" w:rsidR="009F6313" w:rsidRPr="00B66C61" w:rsidRDefault="007A6F6F" w:rsidP="007A6F6F">
            <w:pPr>
              <w:tabs>
                <w:tab w:val="left" w:pos="2705"/>
              </w:tabs>
              <w:rPr>
                <w:sz w:val="18"/>
                <w:szCs w:val="18"/>
              </w:rPr>
            </w:pPr>
            <w:r w:rsidRPr="00B66C61">
              <w:rPr>
                <w:sz w:val="18"/>
                <w:szCs w:val="18"/>
              </w:rPr>
              <w:t>°C</w:t>
            </w:r>
          </w:p>
        </w:tc>
      </w:tr>
      <w:tr w:rsidR="009F6313" w14:paraId="448D93D2" w14:textId="77777777" w:rsidTr="003E53AD">
        <w:trPr>
          <w:trHeight w:val="295"/>
        </w:trPr>
        <w:tc>
          <w:tcPr>
            <w:tcW w:w="3172" w:type="dxa"/>
          </w:tcPr>
          <w:p w14:paraId="66F7942F" w14:textId="15EC08B0" w:rsidR="009F6313" w:rsidRPr="00B66C61" w:rsidRDefault="00BF3B58" w:rsidP="00BF3B58">
            <w:pPr>
              <w:tabs>
                <w:tab w:val="left" w:pos="2705"/>
              </w:tabs>
              <w:rPr>
                <w:sz w:val="18"/>
                <w:szCs w:val="18"/>
              </w:rPr>
            </w:pPr>
            <w:r w:rsidRPr="00B66C61">
              <w:rPr>
                <w:sz w:val="18"/>
                <w:szCs w:val="18"/>
              </w:rPr>
              <w:t>Worst-case thermal margin</w:t>
            </w:r>
          </w:p>
        </w:tc>
        <w:tc>
          <w:tcPr>
            <w:tcW w:w="3173" w:type="dxa"/>
          </w:tcPr>
          <w:p w14:paraId="42FCAD8F" w14:textId="6C18F491" w:rsidR="009F6313" w:rsidRPr="00B66C61" w:rsidRDefault="0037572D" w:rsidP="00B84FBE">
            <w:pPr>
              <w:tabs>
                <w:tab w:val="left" w:pos="2705"/>
              </w:tabs>
              <w:rPr>
                <w:sz w:val="18"/>
                <w:szCs w:val="18"/>
              </w:rPr>
            </w:pPr>
            <w:r w:rsidRPr="00B66C61">
              <w:rPr>
                <w:sz w:val="18"/>
                <w:szCs w:val="18"/>
              </w:rPr>
              <w:t>0.</w:t>
            </w:r>
            <w:r w:rsidR="00AE424A" w:rsidRPr="00B66C61">
              <w:rPr>
                <w:sz w:val="18"/>
                <w:szCs w:val="18"/>
              </w:rPr>
              <w:t>795</w:t>
            </w:r>
          </w:p>
        </w:tc>
        <w:tc>
          <w:tcPr>
            <w:tcW w:w="3173" w:type="dxa"/>
          </w:tcPr>
          <w:p w14:paraId="729B22A9" w14:textId="55A8E120" w:rsidR="009F6313" w:rsidRPr="00B66C61" w:rsidRDefault="007A6F6F" w:rsidP="007A6F6F">
            <w:pPr>
              <w:tabs>
                <w:tab w:val="left" w:pos="2705"/>
              </w:tabs>
              <w:rPr>
                <w:sz w:val="18"/>
                <w:szCs w:val="18"/>
              </w:rPr>
            </w:pPr>
            <w:r w:rsidRPr="00B66C61">
              <w:rPr>
                <w:sz w:val="18"/>
                <w:szCs w:val="18"/>
              </w:rPr>
              <w:t>°C</w:t>
            </w:r>
          </w:p>
        </w:tc>
      </w:tr>
      <w:tr w:rsidR="009F6313" w14:paraId="0BA280E1" w14:textId="77777777" w:rsidTr="003E53AD">
        <w:trPr>
          <w:trHeight w:val="305"/>
        </w:trPr>
        <w:tc>
          <w:tcPr>
            <w:tcW w:w="3172" w:type="dxa"/>
          </w:tcPr>
          <w:p w14:paraId="066CC4D2" w14:textId="393FEB62" w:rsidR="009F6313" w:rsidRPr="00B66C61" w:rsidRDefault="00997FD2" w:rsidP="00997FD2">
            <w:pPr>
              <w:tabs>
                <w:tab w:val="left" w:pos="2705"/>
              </w:tabs>
              <w:rPr>
                <w:sz w:val="18"/>
                <w:szCs w:val="18"/>
              </w:rPr>
            </w:pPr>
            <w:r w:rsidRPr="00B66C61">
              <w:rPr>
                <w:sz w:val="18"/>
                <w:szCs w:val="18"/>
              </w:rPr>
              <w:t>Maximum thermal load</w:t>
            </w:r>
          </w:p>
        </w:tc>
        <w:tc>
          <w:tcPr>
            <w:tcW w:w="3173" w:type="dxa"/>
          </w:tcPr>
          <w:p w14:paraId="15C7647D" w14:textId="23C5D8BF" w:rsidR="009F6313" w:rsidRPr="00B66C61" w:rsidRDefault="00AE424A" w:rsidP="00B84FBE">
            <w:pPr>
              <w:tabs>
                <w:tab w:val="left" w:pos="2705"/>
              </w:tabs>
              <w:rPr>
                <w:sz w:val="18"/>
                <w:szCs w:val="18"/>
              </w:rPr>
            </w:pPr>
            <w:r w:rsidRPr="00B66C61">
              <w:rPr>
                <w:sz w:val="18"/>
                <w:szCs w:val="18"/>
              </w:rPr>
              <w:t>3116.7</w:t>
            </w:r>
          </w:p>
        </w:tc>
        <w:tc>
          <w:tcPr>
            <w:tcW w:w="3173" w:type="dxa"/>
          </w:tcPr>
          <w:p w14:paraId="1D66CBBB" w14:textId="437D3CA1" w:rsidR="009F6313" w:rsidRPr="00B66C61" w:rsidRDefault="00997FD2" w:rsidP="00B84FBE">
            <w:pPr>
              <w:tabs>
                <w:tab w:val="left" w:pos="2705"/>
              </w:tabs>
              <w:rPr>
                <w:sz w:val="18"/>
                <w:szCs w:val="18"/>
              </w:rPr>
            </w:pPr>
            <w:r w:rsidRPr="00B66C61">
              <w:rPr>
                <w:sz w:val="18"/>
                <w:szCs w:val="18"/>
              </w:rPr>
              <w:t>W</w:t>
            </w:r>
          </w:p>
        </w:tc>
      </w:tr>
      <w:tr w:rsidR="009F6313" w14:paraId="050FABF0" w14:textId="77777777" w:rsidTr="003E53AD">
        <w:trPr>
          <w:trHeight w:val="590"/>
        </w:trPr>
        <w:tc>
          <w:tcPr>
            <w:tcW w:w="3172" w:type="dxa"/>
          </w:tcPr>
          <w:p w14:paraId="7436F733" w14:textId="00E712B9" w:rsidR="009F6313" w:rsidRPr="00B66C61" w:rsidRDefault="00997FD2" w:rsidP="00997FD2">
            <w:pPr>
              <w:tabs>
                <w:tab w:val="left" w:pos="2705"/>
              </w:tabs>
              <w:rPr>
                <w:sz w:val="18"/>
                <w:szCs w:val="18"/>
              </w:rPr>
            </w:pPr>
            <w:r w:rsidRPr="00B66C61">
              <w:rPr>
                <w:sz w:val="18"/>
                <w:szCs w:val="18"/>
              </w:rPr>
              <w:t>Maximum external-air temperature</w:t>
            </w:r>
          </w:p>
        </w:tc>
        <w:tc>
          <w:tcPr>
            <w:tcW w:w="3173" w:type="dxa"/>
          </w:tcPr>
          <w:p w14:paraId="7BB659F5" w14:textId="6D40E618" w:rsidR="009F6313" w:rsidRPr="00B66C61" w:rsidRDefault="00AE424A" w:rsidP="00B84FBE">
            <w:pPr>
              <w:tabs>
                <w:tab w:val="left" w:pos="2705"/>
              </w:tabs>
              <w:rPr>
                <w:sz w:val="18"/>
                <w:szCs w:val="18"/>
              </w:rPr>
            </w:pPr>
            <w:r w:rsidRPr="00B66C61">
              <w:rPr>
                <w:sz w:val="18"/>
                <w:szCs w:val="18"/>
              </w:rPr>
              <w:t>2.805</w:t>
            </w:r>
          </w:p>
        </w:tc>
        <w:tc>
          <w:tcPr>
            <w:tcW w:w="3173" w:type="dxa"/>
          </w:tcPr>
          <w:p w14:paraId="1DA604B7" w14:textId="77777777" w:rsidR="009F6313" w:rsidRPr="00B66C61" w:rsidRDefault="009F6313" w:rsidP="00B84FBE">
            <w:pPr>
              <w:tabs>
                <w:tab w:val="left" w:pos="2705"/>
              </w:tabs>
              <w:rPr>
                <w:sz w:val="18"/>
                <w:szCs w:val="18"/>
              </w:rPr>
            </w:pPr>
          </w:p>
        </w:tc>
      </w:tr>
      <w:tr w:rsidR="009F6313" w14:paraId="40C0E2CC" w14:textId="77777777" w:rsidTr="003E53AD">
        <w:trPr>
          <w:trHeight w:val="305"/>
        </w:trPr>
        <w:tc>
          <w:tcPr>
            <w:tcW w:w="3172" w:type="dxa"/>
          </w:tcPr>
          <w:p w14:paraId="4543C64B" w14:textId="3C99FBE6" w:rsidR="009F6313" w:rsidRPr="00B66C61" w:rsidRDefault="00997FD2" w:rsidP="00997FD2">
            <w:pPr>
              <w:tabs>
                <w:tab w:val="left" w:pos="2705"/>
              </w:tabs>
              <w:rPr>
                <w:sz w:val="18"/>
                <w:szCs w:val="18"/>
              </w:rPr>
            </w:pPr>
            <w:r w:rsidRPr="00B66C61">
              <w:rPr>
                <w:sz w:val="18"/>
                <w:szCs w:val="18"/>
              </w:rPr>
              <w:t xml:space="preserve">CFD duct pressure </w:t>
            </w:r>
            <w:proofErr w:type="gramStart"/>
            <w:r w:rsidRPr="00B66C61">
              <w:rPr>
                <w:sz w:val="18"/>
                <w:szCs w:val="18"/>
              </w:rPr>
              <w:t>drop</w:t>
            </w:r>
            <w:proofErr w:type="gramEnd"/>
          </w:p>
        </w:tc>
        <w:tc>
          <w:tcPr>
            <w:tcW w:w="3173" w:type="dxa"/>
          </w:tcPr>
          <w:p w14:paraId="541AF640" w14:textId="2EF30708" w:rsidR="009F6313" w:rsidRPr="00B66C61" w:rsidRDefault="00AE424A" w:rsidP="00B84FBE">
            <w:pPr>
              <w:tabs>
                <w:tab w:val="left" w:pos="2705"/>
              </w:tabs>
              <w:rPr>
                <w:sz w:val="18"/>
                <w:szCs w:val="18"/>
              </w:rPr>
            </w:pPr>
            <w:r w:rsidRPr="00B66C61">
              <w:rPr>
                <w:sz w:val="18"/>
                <w:szCs w:val="18"/>
              </w:rPr>
              <w:t>26.83</w:t>
            </w:r>
          </w:p>
        </w:tc>
        <w:tc>
          <w:tcPr>
            <w:tcW w:w="3173" w:type="dxa"/>
          </w:tcPr>
          <w:p w14:paraId="2965C846" w14:textId="7398AEF7" w:rsidR="009F6313" w:rsidRPr="00B66C61" w:rsidRDefault="00997FD2" w:rsidP="00B84FBE">
            <w:pPr>
              <w:tabs>
                <w:tab w:val="left" w:pos="2705"/>
              </w:tabs>
              <w:rPr>
                <w:sz w:val="18"/>
                <w:szCs w:val="18"/>
              </w:rPr>
            </w:pPr>
            <w:r w:rsidRPr="00B66C61">
              <w:rPr>
                <w:sz w:val="18"/>
                <w:szCs w:val="18"/>
              </w:rPr>
              <w:t>Pa</w:t>
            </w:r>
          </w:p>
        </w:tc>
      </w:tr>
      <w:tr w:rsidR="009F6313" w14:paraId="50F9C8D0" w14:textId="77777777" w:rsidTr="003E53AD">
        <w:trPr>
          <w:trHeight w:val="590"/>
        </w:trPr>
        <w:tc>
          <w:tcPr>
            <w:tcW w:w="3172" w:type="dxa"/>
          </w:tcPr>
          <w:p w14:paraId="42C97CE2" w14:textId="7531DAA3" w:rsidR="009F6313" w:rsidRPr="00B66C61" w:rsidRDefault="00997FD2" w:rsidP="00997FD2">
            <w:pPr>
              <w:tabs>
                <w:tab w:val="left" w:pos="2705"/>
              </w:tabs>
              <w:rPr>
                <w:sz w:val="18"/>
                <w:szCs w:val="18"/>
              </w:rPr>
            </w:pPr>
            <w:r w:rsidRPr="00B66C61">
              <w:rPr>
                <w:sz w:val="18"/>
                <w:szCs w:val="18"/>
              </w:rPr>
              <w:t>CFD-derived effective elbow</w:t>
            </w:r>
            <w:r w:rsidRPr="00B66C61">
              <w:rPr>
                <w:sz w:val="18"/>
                <w:szCs w:val="18"/>
              </w:rPr>
              <w:t xml:space="preserve"> K</w:t>
            </w:r>
          </w:p>
        </w:tc>
        <w:tc>
          <w:tcPr>
            <w:tcW w:w="3173" w:type="dxa"/>
          </w:tcPr>
          <w:p w14:paraId="46C8BC99" w14:textId="61BC907D" w:rsidR="009F6313" w:rsidRPr="00B66C61" w:rsidRDefault="00AE424A" w:rsidP="00B84FBE">
            <w:pPr>
              <w:tabs>
                <w:tab w:val="left" w:pos="2705"/>
              </w:tabs>
              <w:rPr>
                <w:sz w:val="18"/>
                <w:szCs w:val="18"/>
              </w:rPr>
            </w:pPr>
            <w:r w:rsidRPr="00B66C61">
              <w:rPr>
                <w:sz w:val="18"/>
                <w:szCs w:val="18"/>
              </w:rPr>
              <w:t>0.146</w:t>
            </w:r>
          </w:p>
        </w:tc>
        <w:tc>
          <w:tcPr>
            <w:tcW w:w="3173" w:type="dxa"/>
          </w:tcPr>
          <w:p w14:paraId="1DF812E6" w14:textId="31D8C88F" w:rsidR="009F6313" w:rsidRPr="00B66C61" w:rsidRDefault="00997FD2" w:rsidP="00B84FBE">
            <w:pPr>
              <w:tabs>
                <w:tab w:val="left" w:pos="2705"/>
              </w:tabs>
              <w:rPr>
                <w:sz w:val="18"/>
                <w:szCs w:val="18"/>
              </w:rPr>
            </w:pPr>
            <w:r w:rsidRPr="00B66C61">
              <w:rPr>
                <w:sz w:val="18"/>
                <w:szCs w:val="18"/>
              </w:rPr>
              <w:t>-</w:t>
            </w:r>
          </w:p>
        </w:tc>
      </w:tr>
      <w:tr w:rsidR="009F6313" w14:paraId="6EE56BA4" w14:textId="77777777" w:rsidTr="003E53AD">
        <w:trPr>
          <w:trHeight w:val="295"/>
        </w:trPr>
        <w:tc>
          <w:tcPr>
            <w:tcW w:w="3172" w:type="dxa"/>
          </w:tcPr>
          <w:p w14:paraId="1999A370" w14:textId="62167E9A" w:rsidR="009F6313" w:rsidRPr="00B66C61" w:rsidRDefault="00997FD2" w:rsidP="00997FD2">
            <w:pPr>
              <w:tabs>
                <w:tab w:val="left" w:pos="2705"/>
              </w:tabs>
              <w:rPr>
                <w:sz w:val="18"/>
                <w:szCs w:val="18"/>
              </w:rPr>
            </w:pPr>
            <w:r w:rsidRPr="00B66C61">
              <w:rPr>
                <w:sz w:val="18"/>
                <w:szCs w:val="18"/>
              </w:rPr>
              <w:t>Final design status</w:t>
            </w:r>
          </w:p>
        </w:tc>
        <w:tc>
          <w:tcPr>
            <w:tcW w:w="3173" w:type="dxa"/>
          </w:tcPr>
          <w:p w14:paraId="361FCB4B" w14:textId="51AF6802" w:rsidR="009F6313" w:rsidRPr="00B66C61" w:rsidRDefault="00AE424A" w:rsidP="00B84FBE">
            <w:pPr>
              <w:tabs>
                <w:tab w:val="left" w:pos="2705"/>
              </w:tabs>
              <w:rPr>
                <w:sz w:val="18"/>
                <w:szCs w:val="18"/>
              </w:rPr>
            </w:pPr>
            <w:r w:rsidRPr="00B66C61">
              <w:rPr>
                <w:sz w:val="18"/>
                <w:szCs w:val="18"/>
              </w:rPr>
              <w:t>PASS</w:t>
            </w:r>
          </w:p>
        </w:tc>
        <w:tc>
          <w:tcPr>
            <w:tcW w:w="3173" w:type="dxa"/>
          </w:tcPr>
          <w:p w14:paraId="7CC6BA49" w14:textId="169A2060" w:rsidR="009F6313" w:rsidRPr="00B66C61" w:rsidRDefault="00997FD2" w:rsidP="00B84FBE">
            <w:pPr>
              <w:tabs>
                <w:tab w:val="left" w:pos="2705"/>
              </w:tabs>
              <w:rPr>
                <w:sz w:val="18"/>
                <w:szCs w:val="18"/>
              </w:rPr>
            </w:pPr>
            <w:r w:rsidRPr="00B66C61">
              <w:rPr>
                <w:sz w:val="18"/>
                <w:szCs w:val="18"/>
              </w:rPr>
              <w:t>-</w:t>
            </w:r>
          </w:p>
        </w:tc>
      </w:tr>
    </w:tbl>
    <w:p w14:paraId="71F17CDB" w14:textId="77777777" w:rsidR="009F6313" w:rsidRPr="00B84FBE" w:rsidRDefault="009F6313" w:rsidP="00B84FBE">
      <w:pPr>
        <w:tabs>
          <w:tab w:val="left" w:pos="2705"/>
        </w:tabs>
      </w:pPr>
    </w:p>
    <w:p w14:paraId="130C870D" w14:textId="77777777" w:rsidR="00B84FBE" w:rsidRPr="00B84FBE" w:rsidRDefault="00B84FBE" w:rsidP="00B84FBE">
      <w:pPr>
        <w:tabs>
          <w:tab w:val="left" w:pos="2705"/>
        </w:tabs>
      </w:pPr>
      <w:r w:rsidRPr="00B84FBE">
        <w:t>The final design therefore retains aerodynamic margin without requiring an excessive fan-power penalty.</w:t>
      </w:r>
    </w:p>
    <w:p w14:paraId="32D35A98" w14:textId="1B581299" w:rsidR="00B84FBE" w:rsidRPr="00B84FBE" w:rsidRDefault="00B84FBE" w:rsidP="00B84FBE">
      <w:pPr>
        <w:tabs>
          <w:tab w:val="left" w:pos="2705"/>
        </w:tabs>
      </w:pPr>
      <w:r w:rsidRPr="00B84FBE">
        <w:t>Under the nominal selected-design condition, the predicted avionics-zone temperature is</w:t>
      </w:r>
      <w:r>
        <w:t xml:space="preserve"> </w:t>
      </w:r>
      <m:oMath>
        <m:borderBox>
          <m:borderBoxPr>
            <m:ctrlPr>
              <w:rPr>
                <w:rFonts w:ascii="Cambria Math" w:hAnsi="Cambria Math"/>
              </w:rPr>
            </m:ctrlPr>
          </m:borderBoxPr>
          <m:e>
            <m:sSup>
              <m:sSupPr>
                <m:ctrlPr>
                  <w:rPr>
                    <w:rFonts w:ascii="Cambria Math" w:hAnsi="Cambria Math"/>
                  </w:rPr>
                </m:ctrlPr>
              </m:sSupPr>
              <m:e>
                <m:r>
                  <w:rPr>
                    <w:rFonts w:ascii="Cambria Math" w:hAnsi="Cambria Math"/>
                  </w:rPr>
                  <m:t>32.40</m:t>
                </m:r>
              </m:e>
              <m:sup>
                <m:r>
                  <w:rPr>
                    <w:rFonts w:ascii="Cambria Math" w:hAnsi="Cambria Math"/>
                  </w:rPr>
                  <m:t>∘</m:t>
                </m:r>
              </m:sup>
            </m:sSup>
            <m:r>
              <m:rPr>
                <m:nor/>
              </m:rPr>
              <m:t>C</m:t>
            </m:r>
          </m:e>
        </m:borderBox>
      </m:oMath>
      <w:r>
        <w:t xml:space="preserve"> </w:t>
      </w:r>
      <w:r w:rsidRPr="00B84FBE">
        <w:t>and under the combined robustness condition of 10% increased thermal load with 10% reduction in effective heat-exchanger conductance, the predicted zone temperature is</w:t>
      </w:r>
      <w:r>
        <w:t xml:space="preserve"> </w:t>
      </w:r>
      <m:oMath>
        <m:borderBox>
          <m:borderBoxPr>
            <m:ctrlPr>
              <w:rPr>
                <w:rFonts w:ascii="Cambria Math" w:hAnsi="Cambria Math"/>
              </w:rPr>
            </m:ctrlPr>
          </m:borderBoxPr>
          <m:e>
            <m:sSup>
              <m:sSupPr>
                <m:ctrlPr>
                  <w:rPr>
                    <w:rFonts w:ascii="Cambria Math" w:hAnsi="Cambria Math"/>
                  </w:rPr>
                </m:ctrlPr>
              </m:sSupPr>
              <m:e>
                <m:r>
                  <w:rPr>
                    <w:rFonts w:ascii="Cambria Math" w:hAnsi="Cambria Math"/>
                  </w:rPr>
                  <m:t>39.21</m:t>
                </m:r>
              </m:e>
              <m:sup>
                <m:r>
                  <w:rPr>
                    <w:rFonts w:ascii="Cambria Math" w:hAnsi="Cambria Math"/>
                  </w:rPr>
                  <m:t>∘</m:t>
                </m:r>
              </m:sup>
            </m:sSup>
            <m:r>
              <m:rPr>
                <m:nor/>
              </m:rPr>
              <m:t>C</m:t>
            </m:r>
          </m:e>
        </m:borderBox>
      </m:oMath>
    </w:p>
    <w:p w14:paraId="6A070EBA" w14:textId="49C564C6" w:rsidR="00B84FBE" w:rsidRPr="00B84FBE" w:rsidRDefault="00B84FBE" w:rsidP="00B84FBE">
      <w:pPr>
        <w:tabs>
          <w:tab w:val="left" w:pos="2705"/>
        </w:tabs>
      </w:pPr>
      <w:r w:rsidRPr="00B84FBE">
        <w:t>This leaves a positive worst-case thermal margin of approximately</w:t>
      </w:r>
      <w:r>
        <w:t xml:space="preserve"> </w:t>
      </w:r>
      <m:oMath>
        <m:borderBox>
          <m:borderBoxPr>
            <m:ctrlPr>
              <w:rPr>
                <w:rFonts w:ascii="Cambria Math" w:hAnsi="Cambria Math"/>
              </w:rPr>
            </m:ctrlPr>
          </m:borderBoxPr>
          <m:e>
            <m:sSup>
              <m:sSupPr>
                <m:ctrlPr>
                  <w:rPr>
                    <w:rFonts w:ascii="Cambria Math" w:hAnsi="Cambria Math"/>
                  </w:rPr>
                </m:ctrlPr>
              </m:sSupPr>
              <m:e>
                <m:r>
                  <w:rPr>
                    <w:rFonts w:ascii="Cambria Math" w:hAnsi="Cambria Math"/>
                  </w:rPr>
                  <m:t>0.795</m:t>
                </m:r>
              </m:e>
              <m:sup>
                <m:r>
                  <w:rPr>
                    <w:rFonts w:ascii="Cambria Math" w:hAnsi="Cambria Math"/>
                  </w:rPr>
                  <m:t>∘</m:t>
                </m:r>
              </m:sup>
            </m:sSup>
            <m:r>
              <m:rPr>
                <m:nor/>
              </m:rPr>
              <m:t>C</m:t>
            </m:r>
          </m:e>
        </m:borderBox>
      </m:oMath>
      <w:r>
        <w:t xml:space="preserve"> </w:t>
      </w:r>
      <w:r w:rsidRPr="00B84FBE">
        <w:t>relative to the 40°C maximum-temperature requirement.</w:t>
      </w:r>
    </w:p>
    <w:p w14:paraId="08D6E6E8" w14:textId="76198041" w:rsidR="00B84FBE" w:rsidRPr="00B84FBE" w:rsidRDefault="00B84FBE" w:rsidP="00B84FBE">
      <w:pPr>
        <w:tabs>
          <w:tab w:val="left" w:pos="2705"/>
        </w:tabs>
      </w:pPr>
      <w:r w:rsidRPr="00B84FBE">
        <w:lastRenderedPageBreak/>
        <w:t>At the original external design condition, the selected ECS can accommodate a maximum avionics-zone thermal load of approximately</w:t>
      </w:r>
      <w:r>
        <w:t xml:space="preserve"> </w:t>
      </w:r>
      <m:oMath>
        <m:borderBox>
          <m:borderBoxPr>
            <m:ctrlPr>
              <w:rPr>
                <w:rFonts w:ascii="Cambria Math" w:hAnsi="Cambria Math"/>
              </w:rPr>
            </m:ctrlPr>
          </m:borderBoxPr>
          <m:e>
            <m:r>
              <w:rPr>
                <w:rFonts w:ascii="Cambria Math" w:hAnsi="Cambria Math"/>
              </w:rPr>
              <m:t>3116.7 </m:t>
            </m:r>
            <m:r>
              <m:rPr>
                <m:nor/>
              </m:rPr>
              <m:t>W</m:t>
            </m:r>
          </m:e>
        </m:borderBox>
      </m:oMath>
      <w:r>
        <w:t xml:space="preserve"> </w:t>
      </w:r>
      <w:r w:rsidRPr="00B84FBE">
        <w:t>corresponding to approximately</w:t>
      </w:r>
      <w:r>
        <w:t xml:space="preserve"> </w:t>
      </w:r>
      <m:oMath>
        <m:borderBox>
          <m:borderBoxPr>
            <m:ctrlPr>
              <w:rPr>
                <w:rFonts w:ascii="Cambria Math" w:hAnsi="Cambria Math"/>
              </w:rPr>
            </m:ctrlPr>
          </m:borderBoxPr>
          <m:e>
            <m:r>
              <w:rPr>
                <w:rFonts w:ascii="Cambria Math" w:hAnsi="Cambria Math"/>
              </w:rPr>
              <m:t>20.7%</m:t>
            </m:r>
          </m:e>
        </m:borderBox>
      </m:oMath>
      <w:r>
        <w:t xml:space="preserve"> </w:t>
      </w:r>
      <w:r w:rsidRPr="00B84FBE">
        <w:t>additional thermal-load capacity above the developed baseline.</w:t>
      </w:r>
    </w:p>
    <w:p w14:paraId="6758B292" w14:textId="7BF52A5D" w:rsidR="00B84FBE" w:rsidRPr="00B84FBE" w:rsidRDefault="00B84FBE" w:rsidP="00B84FBE">
      <w:pPr>
        <w:tabs>
          <w:tab w:val="left" w:pos="2705"/>
        </w:tabs>
      </w:pPr>
      <w:r w:rsidRPr="00B84FBE">
        <w:t>At baseline thermal load, the maximum permissible external cooling-air temperature is approximately</w:t>
      </w:r>
      <w:r>
        <w:t xml:space="preserve"> </w:t>
      </w:r>
      <m:oMath>
        <m:borderBox>
          <m:borderBoxPr>
            <m:ctrlPr>
              <w:rPr>
                <w:rFonts w:ascii="Cambria Math" w:hAnsi="Cambria Math"/>
              </w:rPr>
            </m:ctrlPr>
          </m:borderBoxPr>
          <m:e>
            <m:sSup>
              <m:sSupPr>
                <m:ctrlPr>
                  <w:rPr>
                    <w:rFonts w:ascii="Cambria Math" w:hAnsi="Cambria Math"/>
                  </w:rPr>
                </m:ctrlPr>
              </m:sSupPr>
              <m:e>
                <m:r>
                  <w:rPr>
                    <w:rFonts w:ascii="Cambria Math" w:hAnsi="Cambria Math"/>
                  </w:rPr>
                  <m:t>2.805</m:t>
                </m:r>
              </m:e>
              <m:sup>
                <m:r>
                  <w:rPr>
                    <w:rFonts w:ascii="Cambria Math" w:hAnsi="Cambria Math"/>
                  </w:rPr>
                  <m:t>∘</m:t>
                </m:r>
              </m:sup>
            </m:sSup>
            <m:r>
              <m:rPr>
                <m:nor/>
              </m:rPr>
              <m:t>C</m:t>
            </m:r>
          </m:e>
        </m:borderBox>
      </m:oMath>
      <w:r>
        <w:t xml:space="preserve"> </w:t>
      </w:r>
      <w:r w:rsidRPr="00B84FBE">
        <w:t>before the 40°C zone-temperature limit is reached.</w:t>
      </w:r>
    </w:p>
    <w:p w14:paraId="0E4A45C9" w14:textId="3A041EEE" w:rsidR="00B84FBE" w:rsidRPr="00B84FBE" w:rsidRDefault="00B84FBE" w:rsidP="00B84FBE">
      <w:pPr>
        <w:tabs>
          <w:tab w:val="left" w:pos="2705"/>
        </w:tabs>
      </w:pPr>
      <w:r w:rsidRPr="00B84FBE">
        <w:t>The CFD study of the selected duct network produced a finest-mesh duct pressure drop of</w:t>
      </w:r>
      <w:r>
        <w:t xml:space="preserve"> </w:t>
      </w:r>
      <m:oMath>
        <m:borderBox>
          <m:borderBoxPr>
            <m:ctrlPr>
              <w:rPr>
                <w:rFonts w:ascii="Cambria Math" w:hAnsi="Cambria Math"/>
              </w:rPr>
            </m:ctrlPr>
          </m:borderBoxPr>
          <m:e>
            <m:r>
              <w:rPr>
                <w:rFonts w:ascii="Cambria Math" w:hAnsi="Cambria Math"/>
              </w:rPr>
              <m:t>26.83 </m:t>
            </m:r>
            <m:r>
              <m:rPr>
                <m:nor/>
              </m:rPr>
              <m:t>Pa</m:t>
            </m:r>
          </m:e>
        </m:borderBox>
      </m:oMath>
      <w:r>
        <w:t xml:space="preserve"> </w:t>
      </w:r>
      <w:r w:rsidRPr="00B84FBE">
        <w:t>and a CFD-derived effective elbow loss coefficient of approximately</w:t>
      </w:r>
      <w:r>
        <w:t xml:space="preserve">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K</m:t>
                </m:r>
              </m:e>
              <m:sub>
                <m:r>
                  <m:rPr>
                    <m:nor/>
                  </m:rPr>
                  <m:t>eff</m:t>
                </m:r>
              </m:sub>
            </m:sSub>
            <m:r>
              <w:rPr>
                <w:rFonts w:ascii="Cambria Math" w:hAnsi="Cambria Math"/>
              </w:rPr>
              <m:t>=0.146</m:t>
            </m:r>
          </m:e>
        </m:borderBox>
      </m:oMath>
    </w:p>
    <w:p w14:paraId="5263F58D" w14:textId="77777777" w:rsidR="00B84FBE" w:rsidRPr="00B84FBE" w:rsidRDefault="00B84FBE" w:rsidP="00B84FBE">
      <w:pPr>
        <w:tabs>
          <w:tab w:val="left" w:pos="2705"/>
        </w:tabs>
      </w:pPr>
      <w:r w:rsidRPr="00B84FBE">
        <w:t>The corresponding geometry-matched analytical model predicted 44.30 Pa, demonstrating that the preliminary one-dimensional pressure-loss model is conservative for the idealized smooth long-radius duct geometry.</w:t>
      </w:r>
    </w:p>
    <w:p w14:paraId="4C419E3D" w14:textId="3D2CDAF6" w:rsidR="00B84FBE" w:rsidRPr="00B84FBE" w:rsidRDefault="00B84FBE" w:rsidP="00B84FBE">
      <w:pPr>
        <w:tabs>
          <w:tab w:val="left" w:pos="2705"/>
        </w:tabs>
      </w:pPr>
      <w:r w:rsidRPr="00B84FBE">
        <w:t>The two finest CFD meshes differed in predicted pressure drop by approximately</w:t>
      </w:r>
      <w:r>
        <w:t xml:space="preserve"> </w:t>
      </w:r>
      <m:oMath>
        <m:borderBox>
          <m:borderBoxPr>
            <m:ctrlPr>
              <w:rPr>
                <w:rFonts w:ascii="Cambria Math" w:hAnsi="Cambria Math"/>
              </w:rPr>
            </m:ctrlPr>
          </m:borderBoxPr>
          <m:e>
            <m:r>
              <w:rPr>
                <w:rFonts w:ascii="Cambria Math" w:hAnsi="Cambria Math"/>
              </w:rPr>
              <m:t>2.57%</m:t>
            </m:r>
          </m:e>
        </m:borderBox>
      </m:oMath>
    </w:p>
    <w:p w14:paraId="0C6065F3" w14:textId="77777777" w:rsidR="00B84FBE" w:rsidRPr="00B84FBE" w:rsidRDefault="00B84FBE" w:rsidP="00B84FBE">
      <w:pPr>
        <w:tabs>
          <w:tab w:val="left" w:pos="2705"/>
        </w:tabs>
      </w:pPr>
      <w:r w:rsidRPr="00B84FBE">
        <w:t>which was accepted as adequate mesh stability for the present preliminary engineering study.</w:t>
      </w:r>
    </w:p>
    <w:p w14:paraId="6933E24F" w14:textId="77777777" w:rsidR="00B84FBE" w:rsidRPr="00B84FBE" w:rsidRDefault="00B84FBE" w:rsidP="00B84FBE">
      <w:pPr>
        <w:tabs>
          <w:tab w:val="left" w:pos="2705"/>
        </w:tabs>
      </w:pPr>
      <w:r w:rsidRPr="00B84FBE">
        <w:t>A final integrated pass/fail assessment was then performed.</w:t>
      </w:r>
    </w:p>
    <w:p w14:paraId="067DD209" w14:textId="77777777" w:rsidR="00B84FBE" w:rsidRPr="00B84FBE" w:rsidRDefault="00B84FBE" w:rsidP="00B84FBE">
      <w:pPr>
        <w:tabs>
          <w:tab w:val="left" w:pos="2705"/>
        </w:tabs>
      </w:pPr>
      <w:r w:rsidRPr="00B84FBE">
        <w:t>The nominal zone-temperature requirement passed.</w:t>
      </w:r>
    </w:p>
    <w:p w14:paraId="23EF54E0" w14:textId="77777777" w:rsidR="00B84FBE" w:rsidRPr="00B84FBE" w:rsidRDefault="00B84FBE" w:rsidP="00B84FBE">
      <w:pPr>
        <w:tabs>
          <w:tab w:val="left" w:pos="2705"/>
        </w:tabs>
      </w:pPr>
      <w:r w:rsidRPr="00B84FBE">
        <w:t>The combined worst-case zone-temperature requirement passed.</w:t>
      </w:r>
    </w:p>
    <w:p w14:paraId="2F97D24B" w14:textId="77777777" w:rsidR="00B84FBE" w:rsidRPr="00B84FBE" w:rsidRDefault="00B84FBE" w:rsidP="00B84FBE">
      <w:pPr>
        <w:tabs>
          <w:tab w:val="left" w:pos="2705"/>
        </w:tabs>
      </w:pPr>
      <w:r w:rsidRPr="00B84FBE">
        <w:t>Positive worst-case thermal margin was retained.</w:t>
      </w:r>
    </w:p>
    <w:p w14:paraId="6E6B5492" w14:textId="77777777" w:rsidR="00B84FBE" w:rsidRPr="00B84FBE" w:rsidRDefault="00B84FBE" w:rsidP="00B84FBE">
      <w:pPr>
        <w:tabs>
          <w:tab w:val="left" w:pos="2705"/>
        </w:tabs>
      </w:pPr>
      <w:r w:rsidRPr="00B84FBE">
        <w:t>The selected duct-flow Reynolds number remained in the turbulent regime.</w:t>
      </w:r>
    </w:p>
    <w:p w14:paraId="26985043" w14:textId="77777777" w:rsidR="00B84FBE" w:rsidRPr="00B84FBE" w:rsidRDefault="00B84FBE" w:rsidP="00B84FBE">
      <w:pPr>
        <w:tabs>
          <w:tab w:val="left" w:pos="2705"/>
        </w:tabs>
      </w:pPr>
      <w:r w:rsidRPr="00B84FBE">
        <w:t>The Mach number remained well below the low-speed threshold of 0.3.</w:t>
      </w:r>
    </w:p>
    <w:p w14:paraId="3C4BF17B" w14:textId="77777777" w:rsidR="00B84FBE" w:rsidRPr="00B84FBE" w:rsidRDefault="00B84FBE" w:rsidP="00B84FBE">
      <w:pPr>
        <w:tabs>
          <w:tab w:val="left" w:pos="2705"/>
        </w:tabs>
      </w:pPr>
      <w:r w:rsidRPr="00B84FBE">
        <w:t>The independent thermal-energy balance satisfied the 1% acceptance criterion.</w:t>
      </w:r>
    </w:p>
    <w:p w14:paraId="487BDF0A" w14:textId="77777777" w:rsidR="00B84FBE" w:rsidRPr="00B84FBE" w:rsidRDefault="00B84FBE" w:rsidP="00B84FBE">
      <w:pPr>
        <w:tabs>
          <w:tab w:val="left" w:pos="2705"/>
        </w:tabs>
      </w:pPr>
      <w:r w:rsidRPr="00B84FBE">
        <w:t>The CFD two-finest-mesh pressure-drop variation remained below 3%.</w:t>
      </w:r>
    </w:p>
    <w:p w14:paraId="532856ED" w14:textId="77777777" w:rsidR="00B84FBE" w:rsidRPr="00B84FBE" w:rsidRDefault="00B84FBE" w:rsidP="00B84FBE">
      <w:pPr>
        <w:tabs>
          <w:tab w:val="left" w:pos="2705"/>
        </w:tabs>
      </w:pPr>
      <w:r w:rsidRPr="00B84FBE">
        <w:t>The conservative analytical fan-sizing pressure remained greater than the CFD-informed pressure requirement.</w:t>
      </w:r>
    </w:p>
    <w:p w14:paraId="4D9BA933" w14:textId="77777777" w:rsidR="00B84FBE" w:rsidRPr="00B84FBE" w:rsidRDefault="00B84FBE" w:rsidP="00B84FBE">
      <w:pPr>
        <w:tabs>
          <w:tab w:val="left" w:pos="2705"/>
        </w:tabs>
      </w:pPr>
      <w:r w:rsidRPr="00B84FBE">
        <w:t>Positive thermal-load reserve was retained.</w:t>
      </w:r>
    </w:p>
    <w:p w14:paraId="67B6E0F7" w14:textId="77777777" w:rsidR="00B84FBE" w:rsidRPr="00B84FBE" w:rsidRDefault="00B84FBE" w:rsidP="00B84FBE">
      <w:pPr>
        <w:tabs>
          <w:tab w:val="left" w:pos="2705"/>
        </w:tabs>
      </w:pPr>
      <w:r w:rsidRPr="00B84FBE">
        <w:t>The external-temperature operating envelope remained above the original design environmental condition.</w:t>
      </w:r>
    </w:p>
    <w:p w14:paraId="6DE162F5" w14:textId="77777777" w:rsidR="00B84FBE" w:rsidRPr="00B84FBE" w:rsidRDefault="00B84FBE" w:rsidP="00B84FBE">
      <w:pPr>
        <w:tabs>
          <w:tab w:val="left" w:pos="2705"/>
        </w:tabs>
      </w:pPr>
      <w:r w:rsidRPr="00B84FBE">
        <w:t>All final validation criteria therefore passed.</w:t>
      </w:r>
    </w:p>
    <w:p w14:paraId="23511606" w14:textId="317ED0CC" w:rsidR="00B84FBE" w:rsidRDefault="00B84FBE" w:rsidP="00B84FBE">
      <w:pPr>
        <w:tabs>
          <w:tab w:val="left" w:pos="2705"/>
        </w:tabs>
        <w:rPr>
          <w:rFonts w:eastAsiaTheme="minorEastAsia"/>
        </w:rPr>
      </w:pPr>
      <w:r w:rsidRPr="00B84FBE">
        <w:t>The final design status is</w:t>
      </w:r>
      <w:r>
        <w:t xml:space="preserve"> </w:t>
      </w:r>
      <m:oMath>
        <m:borderBox>
          <m:borderBoxPr>
            <m:ctrlPr>
              <w:rPr>
                <w:rFonts w:ascii="Cambria Math" w:hAnsi="Cambria Math"/>
              </w:rPr>
            </m:ctrlPr>
          </m:borderBoxPr>
          <m:e>
            <m:r>
              <m:rPr>
                <m:nor/>
              </m:rPr>
              <m:t>PASS</m:t>
            </m:r>
          </m:e>
        </m:borderBox>
      </m:oMath>
    </w:p>
    <w:p w14:paraId="71DFA677" w14:textId="340AAE60" w:rsidR="00C24AC2" w:rsidRDefault="00C24AC2" w:rsidP="00C24AC2">
      <w:pPr>
        <w:pStyle w:val="Caption"/>
        <w:keepNext/>
      </w:pPr>
      <w:r>
        <w:t xml:space="preserve">Table </w:t>
      </w:r>
      <w:r>
        <w:fldChar w:fldCharType="begin"/>
      </w:r>
      <w:r>
        <w:instrText xml:space="preserve"> SEQ Table \* ARABIC </w:instrText>
      </w:r>
      <w:r>
        <w:fldChar w:fldCharType="separate"/>
      </w:r>
      <w:r w:rsidR="00CE7137">
        <w:rPr>
          <w:noProof/>
        </w:rPr>
        <w:t>13</w:t>
      </w:r>
      <w:r>
        <w:fldChar w:fldCharType="end"/>
      </w:r>
      <w:r>
        <w:t xml:space="preserve">. </w:t>
      </w:r>
      <w:r w:rsidRPr="00A030F9">
        <w:t>Final integrated validation matrix for the selected ECS design.</w:t>
      </w:r>
    </w:p>
    <w:tbl>
      <w:tblPr>
        <w:tblStyle w:val="TableGrid"/>
        <w:tblW w:w="0" w:type="auto"/>
        <w:tblLook w:val="04A0" w:firstRow="1" w:lastRow="0" w:firstColumn="1" w:lastColumn="0" w:noHBand="0" w:noVBand="1"/>
      </w:tblPr>
      <w:tblGrid>
        <w:gridCol w:w="3116"/>
        <w:gridCol w:w="3117"/>
        <w:gridCol w:w="3117"/>
      </w:tblGrid>
      <w:tr w:rsidR="006816DF" w14:paraId="4714C4E1" w14:textId="77777777" w:rsidTr="006816DF">
        <w:tc>
          <w:tcPr>
            <w:tcW w:w="3116" w:type="dxa"/>
          </w:tcPr>
          <w:p w14:paraId="4ECA120C" w14:textId="4A6B8AF2" w:rsidR="006816DF" w:rsidRPr="00B66C61" w:rsidRDefault="005500C1" w:rsidP="005500C1">
            <w:pPr>
              <w:tabs>
                <w:tab w:val="left" w:pos="2705"/>
              </w:tabs>
              <w:rPr>
                <w:b/>
                <w:bCs/>
                <w:sz w:val="18"/>
                <w:szCs w:val="18"/>
              </w:rPr>
            </w:pPr>
            <w:r w:rsidRPr="00B66C61">
              <w:rPr>
                <w:b/>
                <w:bCs/>
                <w:sz w:val="18"/>
                <w:szCs w:val="18"/>
              </w:rPr>
              <w:t>Validation Criterion</w:t>
            </w:r>
          </w:p>
        </w:tc>
        <w:tc>
          <w:tcPr>
            <w:tcW w:w="3117" w:type="dxa"/>
          </w:tcPr>
          <w:p w14:paraId="3923415C" w14:textId="6BD381FE" w:rsidR="006816DF" w:rsidRPr="00B66C61" w:rsidRDefault="005500C1" w:rsidP="005500C1">
            <w:pPr>
              <w:tabs>
                <w:tab w:val="left" w:pos="2705"/>
              </w:tabs>
              <w:rPr>
                <w:b/>
                <w:bCs/>
                <w:sz w:val="18"/>
                <w:szCs w:val="18"/>
              </w:rPr>
            </w:pPr>
            <w:r w:rsidRPr="00B66C61">
              <w:rPr>
                <w:b/>
                <w:bCs/>
                <w:sz w:val="18"/>
                <w:szCs w:val="18"/>
              </w:rPr>
              <w:t>Acceptance Requirement</w:t>
            </w:r>
          </w:p>
        </w:tc>
        <w:tc>
          <w:tcPr>
            <w:tcW w:w="3117" w:type="dxa"/>
          </w:tcPr>
          <w:p w14:paraId="188F2896" w14:textId="7D521D96" w:rsidR="006816DF" w:rsidRPr="00B66C61" w:rsidRDefault="005500C1" w:rsidP="005500C1">
            <w:pPr>
              <w:tabs>
                <w:tab w:val="left" w:pos="2705"/>
              </w:tabs>
              <w:rPr>
                <w:b/>
                <w:bCs/>
                <w:sz w:val="18"/>
                <w:szCs w:val="18"/>
              </w:rPr>
            </w:pPr>
            <w:r w:rsidRPr="00B66C61">
              <w:rPr>
                <w:b/>
                <w:bCs/>
                <w:sz w:val="18"/>
                <w:szCs w:val="18"/>
              </w:rPr>
              <w:t>Result</w:t>
            </w:r>
          </w:p>
        </w:tc>
      </w:tr>
      <w:tr w:rsidR="006816DF" w14:paraId="1F7B279A" w14:textId="77777777" w:rsidTr="006816DF">
        <w:tc>
          <w:tcPr>
            <w:tcW w:w="3116" w:type="dxa"/>
          </w:tcPr>
          <w:p w14:paraId="02D1C309" w14:textId="1ADB4192" w:rsidR="006816DF" w:rsidRPr="00B3750C" w:rsidRDefault="005500C1" w:rsidP="005500C1">
            <w:pPr>
              <w:tabs>
                <w:tab w:val="left" w:pos="2705"/>
              </w:tabs>
              <w:rPr>
                <w:sz w:val="18"/>
                <w:szCs w:val="18"/>
              </w:rPr>
            </w:pPr>
            <w:r w:rsidRPr="00B3750C">
              <w:rPr>
                <w:sz w:val="18"/>
                <w:szCs w:val="18"/>
              </w:rPr>
              <w:t>Nominal zone temperature</w:t>
            </w:r>
          </w:p>
        </w:tc>
        <w:tc>
          <w:tcPr>
            <w:tcW w:w="3117" w:type="dxa"/>
          </w:tcPr>
          <w:p w14:paraId="4433D4D6" w14:textId="49E33F2A" w:rsidR="006816DF" w:rsidRPr="00B3750C" w:rsidRDefault="00DB0CF8" w:rsidP="00B84FBE">
            <w:pPr>
              <w:tabs>
                <w:tab w:val="left" w:pos="2705"/>
              </w:tabs>
              <w:rPr>
                <w:sz w:val="18"/>
                <w:szCs w:val="18"/>
              </w:rPr>
            </w:pPr>
            <w:proofErr w:type="spellStart"/>
            <w:r w:rsidRPr="00B3750C">
              <w:rPr>
                <w:sz w:val="18"/>
                <w:szCs w:val="18"/>
              </w:rPr>
              <w:t>T</w:t>
            </w:r>
            <w:r w:rsidR="009D7D11" w:rsidRPr="00B3750C">
              <w:rPr>
                <w:sz w:val="18"/>
                <w:szCs w:val="18"/>
                <w:vertAlign w:val="subscript"/>
              </w:rPr>
              <w:t>zone</w:t>
            </w:r>
            <w:proofErr w:type="spellEnd"/>
            <w:r w:rsidR="009D7D11" w:rsidRPr="00B3750C">
              <w:rPr>
                <w:sz w:val="18"/>
                <w:szCs w:val="18"/>
              </w:rPr>
              <w:t>≤</w:t>
            </w:r>
            <w:r w:rsidR="00F867CD" w:rsidRPr="00B3750C">
              <w:rPr>
                <w:sz w:val="18"/>
                <w:szCs w:val="18"/>
              </w:rPr>
              <w:t xml:space="preserve"> 38</w:t>
            </w:r>
            <w:r w:rsidR="0013381D" w:rsidRPr="00B3750C">
              <w:rPr>
                <w:sz w:val="18"/>
                <w:szCs w:val="18"/>
              </w:rPr>
              <w:t>̊ C</w:t>
            </w:r>
          </w:p>
        </w:tc>
        <w:tc>
          <w:tcPr>
            <w:tcW w:w="3117" w:type="dxa"/>
          </w:tcPr>
          <w:p w14:paraId="1378E1CD" w14:textId="41ABE130" w:rsidR="006816DF" w:rsidRPr="00B3750C" w:rsidRDefault="00716ED0" w:rsidP="00716ED0">
            <w:pPr>
              <w:tabs>
                <w:tab w:val="left" w:pos="2705"/>
              </w:tabs>
              <w:rPr>
                <w:sz w:val="18"/>
                <w:szCs w:val="18"/>
              </w:rPr>
            </w:pPr>
            <w:r w:rsidRPr="00B3750C">
              <w:rPr>
                <w:sz w:val="18"/>
                <w:szCs w:val="18"/>
              </w:rPr>
              <w:t>PASS</w:t>
            </w:r>
          </w:p>
        </w:tc>
      </w:tr>
      <w:tr w:rsidR="006816DF" w14:paraId="49EB5D71" w14:textId="77777777" w:rsidTr="006816DF">
        <w:tc>
          <w:tcPr>
            <w:tcW w:w="3116" w:type="dxa"/>
          </w:tcPr>
          <w:p w14:paraId="52AB0647" w14:textId="193B75BF" w:rsidR="006816DF" w:rsidRPr="00B3750C" w:rsidRDefault="005500C1" w:rsidP="005500C1">
            <w:pPr>
              <w:tabs>
                <w:tab w:val="left" w:pos="2705"/>
              </w:tabs>
              <w:rPr>
                <w:sz w:val="18"/>
                <w:szCs w:val="18"/>
              </w:rPr>
            </w:pPr>
            <w:r w:rsidRPr="00B3750C">
              <w:rPr>
                <w:sz w:val="18"/>
                <w:szCs w:val="18"/>
              </w:rPr>
              <w:t>Worst-case zone temperature</w:t>
            </w:r>
          </w:p>
        </w:tc>
        <w:tc>
          <w:tcPr>
            <w:tcW w:w="3117" w:type="dxa"/>
          </w:tcPr>
          <w:p w14:paraId="061CA8A4" w14:textId="2B971F3B" w:rsidR="006816DF" w:rsidRPr="00B3750C" w:rsidRDefault="00F867CD" w:rsidP="00B84FBE">
            <w:pPr>
              <w:tabs>
                <w:tab w:val="left" w:pos="2705"/>
              </w:tabs>
              <w:rPr>
                <w:sz w:val="18"/>
                <w:szCs w:val="18"/>
              </w:rPr>
            </w:pPr>
            <w:proofErr w:type="spellStart"/>
            <w:r w:rsidRPr="00B3750C">
              <w:rPr>
                <w:sz w:val="18"/>
                <w:szCs w:val="18"/>
              </w:rPr>
              <w:t>T</w:t>
            </w:r>
            <w:r w:rsidRPr="00B3750C">
              <w:rPr>
                <w:sz w:val="18"/>
                <w:szCs w:val="18"/>
                <w:vertAlign w:val="subscript"/>
              </w:rPr>
              <w:t>zone</w:t>
            </w:r>
            <w:proofErr w:type="spellEnd"/>
            <w:r w:rsidRPr="00B3750C">
              <w:rPr>
                <w:sz w:val="18"/>
                <w:szCs w:val="18"/>
              </w:rPr>
              <w:t>≤</w:t>
            </w:r>
            <w:r w:rsidR="0013381D" w:rsidRPr="00B3750C">
              <w:rPr>
                <w:sz w:val="18"/>
                <w:szCs w:val="18"/>
              </w:rPr>
              <w:t>̊ C</w:t>
            </w:r>
          </w:p>
        </w:tc>
        <w:tc>
          <w:tcPr>
            <w:tcW w:w="3117" w:type="dxa"/>
          </w:tcPr>
          <w:p w14:paraId="147E3CB3" w14:textId="7F070B33" w:rsidR="006816DF" w:rsidRPr="00B3750C" w:rsidRDefault="0013381D" w:rsidP="00716ED0">
            <w:pPr>
              <w:tabs>
                <w:tab w:val="left" w:pos="2705"/>
              </w:tabs>
              <w:rPr>
                <w:sz w:val="18"/>
                <w:szCs w:val="18"/>
              </w:rPr>
            </w:pPr>
            <w:r w:rsidRPr="00B3750C">
              <w:rPr>
                <w:sz w:val="18"/>
                <w:szCs w:val="18"/>
              </w:rPr>
              <w:t xml:space="preserve"> </w:t>
            </w:r>
            <w:r w:rsidR="00716ED0" w:rsidRPr="00B3750C">
              <w:rPr>
                <w:sz w:val="18"/>
                <w:szCs w:val="18"/>
              </w:rPr>
              <w:t>PASS</w:t>
            </w:r>
          </w:p>
        </w:tc>
      </w:tr>
      <w:tr w:rsidR="006816DF" w14:paraId="17FF64E4" w14:textId="77777777" w:rsidTr="006816DF">
        <w:tc>
          <w:tcPr>
            <w:tcW w:w="3116" w:type="dxa"/>
          </w:tcPr>
          <w:p w14:paraId="656C9DA7" w14:textId="5187CEEA" w:rsidR="006816DF" w:rsidRPr="00B3750C" w:rsidRDefault="006A64CD" w:rsidP="006A64CD">
            <w:pPr>
              <w:tabs>
                <w:tab w:val="left" w:pos="2705"/>
              </w:tabs>
              <w:rPr>
                <w:sz w:val="18"/>
                <w:szCs w:val="18"/>
              </w:rPr>
            </w:pPr>
            <w:r w:rsidRPr="00B3750C">
              <w:rPr>
                <w:sz w:val="18"/>
                <w:szCs w:val="18"/>
              </w:rPr>
              <w:t>Worst-case thermal margin</w:t>
            </w:r>
          </w:p>
        </w:tc>
        <w:tc>
          <w:tcPr>
            <w:tcW w:w="3117" w:type="dxa"/>
          </w:tcPr>
          <w:p w14:paraId="12E8F533" w14:textId="242CD85B" w:rsidR="006816DF" w:rsidRPr="00B3750C" w:rsidRDefault="0013381D" w:rsidP="0013381D">
            <w:pPr>
              <w:tabs>
                <w:tab w:val="left" w:pos="2705"/>
              </w:tabs>
              <w:rPr>
                <w:sz w:val="18"/>
                <w:szCs w:val="18"/>
              </w:rPr>
            </w:pPr>
            <w:r w:rsidRPr="00B3750C">
              <w:rPr>
                <w:sz w:val="18"/>
                <w:szCs w:val="18"/>
              </w:rPr>
              <w:t>&gt; 0̊ C</w:t>
            </w:r>
          </w:p>
        </w:tc>
        <w:tc>
          <w:tcPr>
            <w:tcW w:w="3117" w:type="dxa"/>
          </w:tcPr>
          <w:p w14:paraId="0E135DBA" w14:textId="55CAA80A" w:rsidR="006816DF" w:rsidRPr="00B3750C" w:rsidRDefault="00716ED0" w:rsidP="00716ED0">
            <w:pPr>
              <w:tabs>
                <w:tab w:val="left" w:pos="2705"/>
              </w:tabs>
              <w:rPr>
                <w:sz w:val="18"/>
                <w:szCs w:val="18"/>
              </w:rPr>
            </w:pPr>
            <w:r w:rsidRPr="00B3750C">
              <w:rPr>
                <w:sz w:val="18"/>
                <w:szCs w:val="18"/>
              </w:rPr>
              <w:t>PASS</w:t>
            </w:r>
          </w:p>
        </w:tc>
      </w:tr>
      <w:tr w:rsidR="006816DF" w14:paraId="2B7A8E30" w14:textId="77777777" w:rsidTr="006816DF">
        <w:tc>
          <w:tcPr>
            <w:tcW w:w="3116" w:type="dxa"/>
          </w:tcPr>
          <w:p w14:paraId="3BCE3AC5" w14:textId="529B1839" w:rsidR="006816DF" w:rsidRPr="00B3750C" w:rsidRDefault="006A64CD" w:rsidP="006A64CD">
            <w:pPr>
              <w:tabs>
                <w:tab w:val="left" w:pos="2705"/>
              </w:tabs>
              <w:rPr>
                <w:sz w:val="18"/>
                <w:szCs w:val="18"/>
              </w:rPr>
            </w:pPr>
            <w:r w:rsidRPr="00B3750C">
              <w:rPr>
                <w:sz w:val="18"/>
                <w:szCs w:val="18"/>
              </w:rPr>
              <w:t>Flow regime</w:t>
            </w:r>
          </w:p>
        </w:tc>
        <w:tc>
          <w:tcPr>
            <w:tcW w:w="3117" w:type="dxa"/>
          </w:tcPr>
          <w:p w14:paraId="71B17D64" w14:textId="08BBD2BB" w:rsidR="006816DF" w:rsidRPr="00B3750C" w:rsidRDefault="0013381D" w:rsidP="00B84FBE">
            <w:pPr>
              <w:tabs>
                <w:tab w:val="left" w:pos="2705"/>
              </w:tabs>
              <w:rPr>
                <w:sz w:val="18"/>
                <w:szCs w:val="18"/>
              </w:rPr>
            </w:pPr>
            <w:r w:rsidRPr="00B3750C">
              <w:rPr>
                <w:sz w:val="18"/>
                <w:szCs w:val="18"/>
              </w:rPr>
              <w:t>Turbulent</w:t>
            </w:r>
          </w:p>
        </w:tc>
        <w:tc>
          <w:tcPr>
            <w:tcW w:w="3117" w:type="dxa"/>
          </w:tcPr>
          <w:p w14:paraId="41245FC3" w14:textId="6C58130B" w:rsidR="006816DF" w:rsidRPr="00B3750C" w:rsidRDefault="00716ED0" w:rsidP="00716ED0">
            <w:pPr>
              <w:tabs>
                <w:tab w:val="left" w:pos="2705"/>
              </w:tabs>
              <w:rPr>
                <w:sz w:val="18"/>
                <w:szCs w:val="18"/>
              </w:rPr>
            </w:pPr>
            <w:r w:rsidRPr="00B3750C">
              <w:rPr>
                <w:sz w:val="18"/>
                <w:szCs w:val="18"/>
              </w:rPr>
              <w:t>PASS</w:t>
            </w:r>
          </w:p>
        </w:tc>
      </w:tr>
      <w:tr w:rsidR="006816DF" w14:paraId="378D62DB" w14:textId="77777777" w:rsidTr="006816DF">
        <w:tc>
          <w:tcPr>
            <w:tcW w:w="3116" w:type="dxa"/>
          </w:tcPr>
          <w:p w14:paraId="17AD92D1" w14:textId="5698B350" w:rsidR="006816DF" w:rsidRPr="00B3750C" w:rsidRDefault="006A64CD" w:rsidP="006A64CD">
            <w:pPr>
              <w:tabs>
                <w:tab w:val="left" w:pos="2705"/>
              </w:tabs>
              <w:rPr>
                <w:sz w:val="18"/>
                <w:szCs w:val="18"/>
              </w:rPr>
            </w:pPr>
            <w:r w:rsidRPr="00B3750C">
              <w:rPr>
                <w:sz w:val="18"/>
                <w:szCs w:val="18"/>
              </w:rPr>
              <w:t>Low-Mach assumption</w:t>
            </w:r>
          </w:p>
        </w:tc>
        <w:tc>
          <w:tcPr>
            <w:tcW w:w="3117" w:type="dxa"/>
          </w:tcPr>
          <w:p w14:paraId="78E62B6C" w14:textId="43E56C06" w:rsidR="006816DF" w:rsidRPr="00B3750C" w:rsidRDefault="0013381D" w:rsidP="00B84FBE">
            <w:pPr>
              <w:tabs>
                <w:tab w:val="left" w:pos="2705"/>
              </w:tabs>
              <w:rPr>
                <w:sz w:val="18"/>
                <w:szCs w:val="18"/>
              </w:rPr>
            </w:pPr>
            <w:r w:rsidRPr="00B3750C">
              <w:rPr>
                <w:sz w:val="18"/>
                <w:szCs w:val="18"/>
              </w:rPr>
              <w:t>Ma &lt; 0.3</w:t>
            </w:r>
          </w:p>
        </w:tc>
        <w:tc>
          <w:tcPr>
            <w:tcW w:w="3117" w:type="dxa"/>
          </w:tcPr>
          <w:p w14:paraId="311CC3B9" w14:textId="29172128" w:rsidR="006816DF" w:rsidRPr="00B3750C" w:rsidRDefault="00716ED0" w:rsidP="00716ED0">
            <w:pPr>
              <w:tabs>
                <w:tab w:val="left" w:pos="2705"/>
              </w:tabs>
              <w:rPr>
                <w:sz w:val="18"/>
                <w:szCs w:val="18"/>
              </w:rPr>
            </w:pPr>
            <w:r w:rsidRPr="00B3750C">
              <w:rPr>
                <w:sz w:val="18"/>
                <w:szCs w:val="18"/>
              </w:rPr>
              <w:t>PASS</w:t>
            </w:r>
          </w:p>
        </w:tc>
      </w:tr>
      <w:tr w:rsidR="006816DF" w14:paraId="4BA1F312" w14:textId="77777777" w:rsidTr="006816DF">
        <w:tc>
          <w:tcPr>
            <w:tcW w:w="3116" w:type="dxa"/>
          </w:tcPr>
          <w:p w14:paraId="46162C72" w14:textId="1EC6F8BB" w:rsidR="006816DF" w:rsidRPr="00B3750C" w:rsidRDefault="006A64CD" w:rsidP="006A64CD">
            <w:pPr>
              <w:tabs>
                <w:tab w:val="left" w:pos="2705"/>
              </w:tabs>
              <w:rPr>
                <w:sz w:val="18"/>
                <w:szCs w:val="18"/>
              </w:rPr>
            </w:pPr>
            <w:r w:rsidRPr="00B3750C">
              <w:rPr>
                <w:sz w:val="18"/>
                <w:szCs w:val="18"/>
              </w:rPr>
              <w:t>Energy-balance error</w:t>
            </w:r>
          </w:p>
        </w:tc>
        <w:tc>
          <w:tcPr>
            <w:tcW w:w="3117" w:type="dxa"/>
          </w:tcPr>
          <w:p w14:paraId="5BB3F6CA" w14:textId="0782FA67" w:rsidR="006816DF" w:rsidRPr="00B3750C" w:rsidRDefault="0069491F" w:rsidP="00B84FBE">
            <w:pPr>
              <w:tabs>
                <w:tab w:val="left" w:pos="2705"/>
              </w:tabs>
              <w:rPr>
                <w:sz w:val="18"/>
                <w:szCs w:val="18"/>
              </w:rPr>
            </w:pPr>
            <w:r w:rsidRPr="00B3750C">
              <w:rPr>
                <w:sz w:val="18"/>
                <w:szCs w:val="18"/>
              </w:rPr>
              <w:t>&lt; 1%</w:t>
            </w:r>
          </w:p>
        </w:tc>
        <w:tc>
          <w:tcPr>
            <w:tcW w:w="3117" w:type="dxa"/>
          </w:tcPr>
          <w:p w14:paraId="220F9A5F" w14:textId="132B95F4" w:rsidR="006816DF" w:rsidRPr="00B3750C" w:rsidRDefault="00716ED0" w:rsidP="00716ED0">
            <w:pPr>
              <w:tabs>
                <w:tab w:val="left" w:pos="2705"/>
              </w:tabs>
              <w:rPr>
                <w:sz w:val="18"/>
                <w:szCs w:val="18"/>
              </w:rPr>
            </w:pPr>
            <w:r w:rsidRPr="00B3750C">
              <w:rPr>
                <w:sz w:val="18"/>
                <w:szCs w:val="18"/>
              </w:rPr>
              <w:t>PASS</w:t>
            </w:r>
          </w:p>
        </w:tc>
      </w:tr>
      <w:tr w:rsidR="006816DF" w14:paraId="5ECA6961" w14:textId="77777777" w:rsidTr="006816DF">
        <w:tc>
          <w:tcPr>
            <w:tcW w:w="3116" w:type="dxa"/>
          </w:tcPr>
          <w:p w14:paraId="1EF6DB19" w14:textId="2060FD8F" w:rsidR="006816DF" w:rsidRPr="00B3750C" w:rsidRDefault="006A64CD" w:rsidP="006A64CD">
            <w:pPr>
              <w:tabs>
                <w:tab w:val="left" w:pos="2705"/>
              </w:tabs>
              <w:rPr>
                <w:sz w:val="18"/>
                <w:szCs w:val="18"/>
              </w:rPr>
            </w:pPr>
            <w:r w:rsidRPr="00B3750C">
              <w:rPr>
                <w:sz w:val="18"/>
                <w:szCs w:val="18"/>
              </w:rPr>
              <w:t>CFD mesh variation</w:t>
            </w:r>
          </w:p>
        </w:tc>
        <w:tc>
          <w:tcPr>
            <w:tcW w:w="3117" w:type="dxa"/>
          </w:tcPr>
          <w:p w14:paraId="7F401496" w14:textId="061C24C5" w:rsidR="006816DF" w:rsidRPr="00B3750C" w:rsidRDefault="0069491F" w:rsidP="00B84FBE">
            <w:pPr>
              <w:tabs>
                <w:tab w:val="left" w:pos="2705"/>
              </w:tabs>
              <w:rPr>
                <w:sz w:val="18"/>
                <w:szCs w:val="18"/>
              </w:rPr>
            </w:pPr>
            <w:r w:rsidRPr="00B3750C">
              <w:rPr>
                <w:sz w:val="18"/>
                <w:szCs w:val="18"/>
              </w:rPr>
              <w:t>&lt; 3%</w:t>
            </w:r>
          </w:p>
        </w:tc>
        <w:tc>
          <w:tcPr>
            <w:tcW w:w="3117" w:type="dxa"/>
          </w:tcPr>
          <w:p w14:paraId="5862BBC5" w14:textId="5057BF88" w:rsidR="006816DF" w:rsidRPr="00B3750C" w:rsidRDefault="00716ED0" w:rsidP="00C24AC2">
            <w:pPr>
              <w:tabs>
                <w:tab w:val="left" w:pos="2705"/>
              </w:tabs>
              <w:rPr>
                <w:sz w:val="18"/>
                <w:szCs w:val="18"/>
              </w:rPr>
            </w:pPr>
            <w:r w:rsidRPr="00B3750C">
              <w:rPr>
                <w:sz w:val="18"/>
                <w:szCs w:val="18"/>
              </w:rPr>
              <w:t>PASS</w:t>
            </w:r>
            <w:r w:rsidRPr="00B3750C">
              <w:rPr>
                <w:sz w:val="18"/>
                <w:szCs w:val="18"/>
              </w:rPr>
              <w:t xml:space="preserve"> </w:t>
            </w:r>
            <w:r w:rsidR="00C24AC2" w:rsidRPr="00B3750C">
              <w:rPr>
                <w:sz w:val="18"/>
                <w:szCs w:val="18"/>
              </w:rPr>
              <w:t>— 2.57%</w:t>
            </w:r>
          </w:p>
        </w:tc>
      </w:tr>
      <w:tr w:rsidR="006816DF" w14:paraId="7C390670" w14:textId="77777777" w:rsidTr="006816DF">
        <w:tc>
          <w:tcPr>
            <w:tcW w:w="3116" w:type="dxa"/>
          </w:tcPr>
          <w:p w14:paraId="16398EE6" w14:textId="69A7956E" w:rsidR="006816DF" w:rsidRPr="00B3750C" w:rsidRDefault="006A64CD" w:rsidP="006A64CD">
            <w:pPr>
              <w:tabs>
                <w:tab w:val="left" w:pos="2705"/>
              </w:tabs>
              <w:rPr>
                <w:sz w:val="18"/>
                <w:szCs w:val="18"/>
              </w:rPr>
            </w:pPr>
            <w:r w:rsidRPr="00B3750C">
              <w:rPr>
                <w:sz w:val="18"/>
                <w:szCs w:val="18"/>
              </w:rPr>
              <w:t>Fan sizing</w:t>
            </w:r>
          </w:p>
        </w:tc>
        <w:tc>
          <w:tcPr>
            <w:tcW w:w="3117" w:type="dxa"/>
          </w:tcPr>
          <w:p w14:paraId="392BCD2B" w14:textId="2B73BE87" w:rsidR="006816DF" w:rsidRPr="00B3750C" w:rsidRDefault="0069491F" w:rsidP="0069491F">
            <w:pPr>
              <w:tabs>
                <w:tab w:val="left" w:pos="2705"/>
              </w:tabs>
              <w:rPr>
                <w:sz w:val="18"/>
                <w:szCs w:val="18"/>
              </w:rPr>
            </w:pPr>
            <w:r w:rsidRPr="00B3750C">
              <w:rPr>
                <w:sz w:val="18"/>
                <w:szCs w:val="18"/>
              </w:rPr>
              <w:t>Analytical design pressure ≥ CFD-informed pressure</w:t>
            </w:r>
          </w:p>
        </w:tc>
        <w:tc>
          <w:tcPr>
            <w:tcW w:w="3117" w:type="dxa"/>
          </w:tcPr>
          <w:p w14:paraId="606ACCA0" w14:textId="3E09D4E2" w:rsidR="006816DF" w:rsidRPr="00B3750C" w:rsidRDefault="00716ED0" w:rsidP="00716ED0">
            <w:pPr>
              <w:tabs>
                <w:tab w:val="left" w:pos="2705"/>
              </w:tabs>
              <w:rPr>
                <w:sz w:val="18"/>
                <w:szCs w:val="18"/>
              </w:rPr>
            </w:pPr>
            <w:r w:rsidRPr="00B3750C">
              <w:rPr>
                <w:sz w:val="18"/>
                <w:szCs w:val="18"/>
              </w:rPr>
              <w:t>PASS</w:t>
            </w:r>
          </w:p>
        </w:tc>
      </w:tr>
      <w:tr w:rsidR="006816DF" w14:paraId="36C5CEFB" w14:textId="77777777" w:rsidTr="006816DF">
        <w:tc>
          <w:tcPr>
            <w:tcW w:w="3116" w:type="dxa"/>
          </w:tcPr>
          <w:p w14:paraId="32B9019B" w14:textId="0134C68D" w:rsidR="006816DF" w:rsidRPr="00B3750C" w:rsidRDefault="00C5641D" w:rsidP="00C5641D">
            <w:pPr>
              <w:tabs>
                <w:tab w:val="left" w:pos="2705"/>
              </w:tabs>
              <w:rPr>
                <w:sz w:val="18"/>
                <w:szCs w:val="18"/>
              </w:rPr>
            </w:pPr>
            <w:r w:rsidRPr="00B3750C">
              <w:rPr>
                <w:sz w:val="18"/>
                <w:szCs w:val="18"/>
              </w:rPr>
              <w:lastRenderedPageBreak/>
              <w:t>Thermal-load reserve</w:t>
            </w:r>
          </w:p>
        </w:tc>
        <w:tc>
          <w:tcPr>
            <w:tcW w:w="3117" w:type="dxa"/>
          </w:tcPr>
          <w:p w14:paraId="7E7F6827" w14:textId="2899E5D5" w:rsidR="006816DF" w:rsidRPr="00B3750C" w:rsidRDefault="0069491F" w:rsidP="0069491F">
            <w:pPr>
              <w:tabs>
                <w:tab w:val="left" w:pos="2705"/>
              </w:tabs>
              <w:rPr>
                <w:sz w:val="18"/>
                <w:szCs w:val="18"/>
              </w:rPr>
            </w:pPr>
            <w:r w:rsidRPr="00B3750C">
              <w:rPr>
                <w:sz w:val="18"/>
                <w:szCs w:val="18"/>
              </w:rPr>
              <w:t>Positive</w:t>
            </w:r>
          </w:p>
        </w:tc>
        <w:tc>
          <w:tcPr>
            <w:tcW w:w="3117" w:type="dxa"/>
          </w:tcPr>
          <w:p w14:paraId="78CB9FFE" w14:textId="421C024F" w:rsidR="006816DF" w:rsidRPr="00B3750C" w:rsidRDefault="00716ED0" w:rsidP="00716ED0">
            <w:pPr>
              <w:tabs>
                <w:tab w:val="left" w:pos="2705"/>
              </w:tabs>
              <w:rPr>
                <w:sz w:val="18"/>
                <w:szCs w:val="18"/>
              </w:rPr>
            </w:pPr>
            <w:r w:rsidRPr="00B3750C">
              <w:rPr>
                <w:sz w:val="18"/>
                <w:szCs w:val="18"/>
              </w:rPr>
              <w:t>PASS</w:t>
            </w:r>
          </w:p>
        </w:tc>
      </w:tr>
      <w:tr w:rsidR="006816DF" w14:paraId="01C5E15E" w14:textId="77777777" w:rsidTr="006816DF">
        <w:tc>
          <w:tcPr>
            <w:tcW w:w="3116" w:type="dxa"/>
          </w:tcPr>
          <w:p w14:paraId="5DA248D3" w14:textId="377DBA58" w:rsidR="006816DF" w:rsidRPr="00B3750C" w:rsidRDefault="00C5641D" w:rsidP="00C5641D">
            <w:pPr>
              <w:tabs>
                <w:tab w:val="left" w:pos="2705"/>
              </w:tabs>
              <w:rPr>
                <w:sz w:val="18"/>
                <w:szCs w:val="18"/>
              </w:rPr>
            </w:pPr>
            <w:r w:rsidRPr="00B3750C">
              <w:rPr>
                <w:sz w:val="18"/>
                <w:szCs w:val="18"/>
              </w:rPr>
              <w:t>Environmental operating envelope</w:t>
            </w:r>
          </w:p>
        </w:tc>
        <w:tc>
          <w:tcPr>
            <w:tcW w:w="3117" w:type="dxa"/>
          </w:tcPr>
          <w:p w14:paraId="35D0B818" w14:textId="14CE00F8" w:rsidR="006816DF" w:rsidRPr="00B3750C" w:rsidRDefault="00716ED0" w:rsidP="00716ED0">
            <w:pPr>
              <w:tabs>
                <w:tab w:val="left" w:pos="2705"/>
              </w:tabs>
              <w:rPr>
                <w:sz w:val="18"/>
                <w:szCs w:val="18"/>
              </w:rPr>
            </w:pPr>
            <w:r w:rsidRPr="00B3750C">
              <w:rPr>
                <w:sz w:val="18"/>
                <w:szCs w:val="18"/>
              </w:rPr>
              <w:t>Above baseline design condition</w:t>
            </w:r>
          </w:p>
        </w:tc>
        <w:tc>
          <w:tcPr>
            <w:tcW w:w="3117" w:type="dxa"/>
          </w:tcPr>
          <w:p w14:paraId="23334AB6" w14:textId="1E0549B9" w:rsidR="006816DF" w:rsidRPr="00B3750C" w:rsidRDefault="00716ED0" w:rsidP="00716ED0">
            <w:pPr>
              <w:tabs>
                <w:tab w:val="left" w:pos="2705"/>
              </w:tabs>
              <w:rPr>
                <w:sz w:val="18"/>
                <w:szCs w:val="18"/>
              </w:rPr>
            </w:pPr>
            <w:r w:rsidRPr="00B3750C">
              <w:rPr>
                <w:sz w:val="18"/>
                <w:szCs w:val="18"/>
              </w:rPr>
              <w:t>PASS</w:t>
            </w:r>
          </w:p>
        </w:tc>
      </w:tr>
      <w:tr w:rsidR="006816DF" w14:paraId="2F09FD81" w14:textId="77777777" w:rsidTr="006816DF">
        <w:tc>
          <w:tcPr>
            <w:tcW w:w="3116" w:type="dxa"/>
          </w:tcPr>
          <w:p w14:paraId="1F637DEF" w14:textId="77974900" w:rsidR="006816DF" w:rsidRPr="00B3750C" w:rsidRDefault="00C5641D" w:rsidP="00C5641D">
            <w:pPr>
              <w:tabs>
                <w:tab w:val="left" w:pos="2705"/>
              </w:tabs>
              <w:rPr>
                <w:sz w:val="18"/>
                <w:szCs w:val="18"/>
              </w:rPr>
            </w:pPr>
            <w:r w:rsidRPr="00B3750C">
              <w:rPr>
                <w:sz w:val="18"/>
                <w:szCs w:val="18"/>
              </w:rPr>
              <w:t>Overall design status</w:t>
            </w:r>
          </w:p>
        </w:tc>
        <w:tc>
          <w:tcPr>
            <w:tcW w:w="3117" w:type="dxa"/>
          </w:tcPr>
          <w:p w14:paraId="46E308CD" w14:textId="55B1BEFE" w:rsidR="006816DF" w:rsidRPr="00B3750C" w:rsidRDefault="00716ED0" w:rsidP="00716ED0">
            <w:pPr>
              <w:tabs>
                <w:tab w:val="left" w:pos="2705"/>
              </w:tabs>
              <w:rPr>
                <w:sz w:val="18"/>
                <w:szCs w:val="18"/>
              </w:rPr>
            </w:pPr>
            <w:r w:rsidRPr="00B3750C">
              <w:rPr>
                <w:sz w:val="18"/>
                <w:szCs w:val="18"/>
              </w:rPr>
              <w:t>All criteria satisfied</w:t>
            </w:r>
          </w:p>
        </w:tc>
        <w:tc>
          <w:tcPr>
            <w:tcW w:w="3117" w:type="dxa"/>
          </w:tcPr>
          <w:p w14:paraId="0ED57C30" w14:textId="62DFE214" w:rsidR="006816DF" w:rsidRPr="00B3750C" w:rsidRDefault="00716ED0" w:rsidP="00716ED0">
            <w:pPr>
              <w:tabs>
                <w:tab w:val="left" w:pos="2705"/>
              </w:tabs>
              <w:rPr>
                <w:sz w:val="18"/>
                <w:szCs w:val="18"/>
              </w:rPr>
            </w:pPr>
            <w:r w:rsidRPr="00B3750C">
              <w:rPr>
                <w:sz w:val="18"/>
                <w:szCs w:val="18"/>
              </w:rPr>
              <w:t>PASS</w:t>
            </w:r>
          </w:p>
        </w:tc>
      </w:tr>
    </w:tbl>
    <w:p w14:paraId="63AF8569" w14:textId="77777777" w:rsidR="00A575DC" w:rsidRPr="00B84FBE" w:rsidRDefault="00A575DC" w:rsidP="00B84FBE">
      <w:pPr>
        <w:tabs>
          <w:tab w:val="left" w:pos="2705"/>
        </w:tabs>
      </w:pPr>
    </w:p>
    <w:p w14:paraId="78C6B493" w14:textId="77777777" w:rsidR="00B84FBE" w:rsidRPr="00B84FBE" w:rsidRDefault="00B84FBE" w:rsidP="00B84FBE">
      <w:pPr>
        <w:tabs>
          <w:tab w:val="left" w:pos="2705"/>
        </w:tabs>
      </w:pPr>
      <w:r w:rsidRPr="00B84FBE">
        <w:t>The configuration is therefore frozen as the final selected preliminary ECS design for this project. Remaining work is limited to report organization, figure integration, formatting, reference cleanup, and final presentation of the completed engineering results.</w:t>
      </w:r>
    </w:p>
    <w:p w14:paraId="24E5ABCB" w14:textId="00B05C81" w:rsidR="00874525" w:rsidRDefault="00473A98" w:rsidP="00874525">
      <w:pPr>
        <w:pStyle w:val="Heading1"/>
        <w:numPr>
          <w:ilvl w:val="0"/>
          <w:numId w:val="2"/>
        </w:numPr>
      </w:pPr>
      <w:bookmarkStart w:id="37" w:name="_Toc238078165"/>
      <w:r>
        <w:t>Conclusions</w:t>
      </w:r>
      <w:bookmarkEnd w:id="37"/>
    </w:p>
    <w:p w14:paraId="1B6A8719" w14:textId="77777777" w:rsidR="00874525" w:rsidRDefault="00874525" w:rsidP="00874525"/>
    <w:p w14:paraId="7EF3C0A4" w14:textId="77777777" w:rsidR="00874525" w:rsidRPr="00874525" w:rsidRDefault="00874525" w:rsidP="00874525">
      <w:r w:rsidRPr="00874525">
        <w:t>This project developed a preliminary aircraft environmental control system for cooling an avionics/electronics equipment compartment using a closed recirculating-air loop and a separate external cooling-air stream through an air-to-air heat exchanger.</w:t>
      </w:r>
    </w:p>
    <w:p w14:paraId="0A13C3D9" w14:textId="3F92D64D" w:rsidR="00874525" w:rsidRPr="00874525" w:rsidRDefault="00874525" w:rsidP="00874525">
      <w:r w:rsidRPr="00874525">
        <w:t>The developed net compartment thermal load was</w:t>
      </w:r>
      <w:r>
        <w:t xml:space="preserve"> </w:t>
      </w:r>
      <m:oMath>
        <m:r>
          <w:rPr>
            <w:rFonts w:ascii="Cambria Math" w:hAnsi="Cambria Math"/>
          </w:rPr>
          <m:t>2581.6 </m:t>
        </m:r>
        <m:r>
          <m:rPr>
            <m:nor/>
          </m:rPr>
          <m:t>W</m:t>
        </m:r>
      </m:oMath>
      <w:r>
        <w:t xml:space="preserve"> </w:t>
      </w:r>
      <w:r w:rsidRPr="00874525">
        <w:t>and the initial baseline design required approximately</w:t>
      </w:r>
      <w:r>
        <w:t xml:space="preserve"> </w:t>
      </w:r>
      <m:oMath>
        <m:r>
          <w:rPr>
            <w:rFonts w:ascii="Cambria Math" w:hAnsi="Cambria Math"/>
          </w:rPr>
          <m:t>0.1713 </m:t>
        </m:r>
        <m:r>
          <m:rPr>
            <m:nor/>
          </m:rPr>
          <m:t>kg/s</m:t>
        </m:r>
      </m:oMath>
      <w:r>
        <w:t xml:space="preserve"> </w:t>
      </w:r>
      <w:r w:rsidRPr="00874525">
        <w:t>of recirculation airflow to maintain a 25°C supply condition and a 40°C avionics-zone temperature.</w:t>
      </w:r>
    </w:p>
    <w:p w14:paraId="334D1E38" w14:textId="77777777" w:rsidR="00874525" w:rsidRPr="00874525" w:rsidRDefault="00874525" w:rsidP="00874525">
      <w:r w:rsidRPr="00874525">
        <w:t>The baseline system was shown to be physically consistent through thermal-energy closure, pressure-loop closure, Reynolds-number evaluation, and low-Mach-number verification. However, the baseline operated exactly at the 40°C maximum zone-temperature requirement and therefore contained no meaningful thermal reserve.</w:t>
      </w:r>
    </w:p>
    <w:p w14:paraId="308D21A3" w14:textId="77777777" w:rsidR="00874525" w:rsidRPr="00874525" w:rsidRDefault="00874525" w:rsidP="00874525">
      <w:r w:rsidRPr="00874525">
        <w:t>Sensitivity analysis identified heat-exchanger thermal conductance as the strongest controllable parameter affecting thermal robustness. Near the baseline, the zone-temperature sensitivity to percentage changes in (UA) was approximately 2.73 times greater than the corresponding sensitivity to percentage changes in airflow. Duct diameter was identified as the strongest normalized fan-power variable, while heat-exchanger pressure drop and fan efficiency were also significant aerodynamic and electrical design parameters.</w:t>
      </w:r>
    </w:p>
    <w:p w14:paraId="5FFBD570" w14:textId="6A877702" w:rsidR="00874525" w:rsidRPr="00874525" w:rsidRDefault="00874525" w:rsidP="00874525">
      <w:r w:rsidRPr="00874525">
        <w:t>A 50-case robust-design sweep was used to move beyond the minimally sized baseline. The selected configuration used</w:t>
      </w:r>
      <w:r>
        <w:t xml:space="preserve"> </w:t>
      </w:r>
      <m:oMath>
        <m:borderBox>
          <m:borderBoxPr>
            <m:ctrlPr>
              <w:rPr>
                <w:rFonts w:ascii="Cambria Math" w:hAnsi="Cambria Math"/>
              </w:rPr>
            </m:ctrlPr>
          </m:borderBoxPr>
          <m:e>
            <m:r>
              <w:rPr>
                <w:rFonts w:ascii="Cambria Math" w:hAnsi="Cambria Math"/>
              </w:rPr>
              <m:t>D=0.200 </m:t>
            </m:r>
            <m:r>
              <m:rPr>
                <m:nor/>
              </m:rPr>
              <m:t>m</m:t>
            </m:r>
          </m:e>
        </m:borderBox>
      </m:oMath>
      <w:r>
        <w:t xml:space="preserve">, </w:t>
      </w:r>
      <m:oMath>
        <m:borderBox>
          <m:borderBoxPr>
            <m:ctrlPr>
              <w:rPr>
                <w:rFonts w:ascii="Cambria Math" w:hAnsi="Cambria Math"/>
              </w:rPr>
            </m:ctrlPr>
          </m:borderBoxPr>
          <m:e>
            <m:acc>
              <m:accPr>
                <m:chr m:val="̇"/>
                <m:ctrlPr>
                  <w:rPr>
                    <w:rFonts w:ascii="Cambria Math" w:hAnsi="Cambria Math"/>
                  </w:rPr>
                </m:ctrlPr>
              </m:accPr>
              <m:e>
                <m:r>
                  <w:rPr>
                    <w:rFonts w:ascii="Cambria Math" w:hAnsi="Cambria Math"/>
                  </w:rPr>
                  <m:t>m</m:t>
                </m:r>
              </m:e>
            </m:acc>
            <m:r>
              <w:rPr>
                <w:rFonts w:ascii="Cambria Math" w:hAnsi="Cambria Math"/>
              </w:rPr>
              <m:t>=0.18838 </m:t>
            </m:r>
            <m:r>
              <m:rPr>
                <m:nor/>
              </m:rPr>
              <m:t>kg/s</m:t>
            </m:r>
          </m:e>
        </m:borderBox>
      </m:oMath>
      <w:r>
        <w:t xml:space="preserve"> </w:t>
      </w:r>
      <w:r w:rsidRPr="00874525">
        <w:t>and</w:t>
      </w:r>
      <w:r>
        <w:t xml:space="preserve"> </w:t>
      </w:r>
      <m:oMath>
        <m:borderBox>
          <m:borderBoxPr>
            <m:ctrlPr>
              <w:rPr>
                <w:rFonts w:ascii="Cambria Math" w:hAnsi="Cambria Math"/>
              </w:rPr>
            </m:ctrlPr>
          </m:borderBoxPr>
          <m:e>
            <m:r>
              <w:rPr>
                <w:rFonts w:ascii="Cambria Math" w:hAnsi="Cambria Math"/>
              </w:rPr>
              <m:t>UA=102.22 </m:t>
            </m:r>
            <m:r>
              <m:rPr>
                <m:nor/>
              </m:rPr>
              <m:t>W/K</m:t>
            </m:r>
          </m:e>
        </m:borderBox>
      </m:oMath>
    </w:p>
    <w:p w14:paraId="23985799" w14:textId="6A7BE8D6" w:rsidR="00874525" w:rsidRPr="00874525" w:rsidRDefault="00874525" w:rsidP="00874525">
      <w:r w:rsidRPr="00874525">
        <w:t>The selected design improved thermal robustness while simultaneously reducing the conservative modeled system pressure loss by approximately 12.2% relative to the original baseline. The corresponding fan input-power requirement decreased slightly to approximately</w:t>
      </w:r>
      <w:r>
        <w:t xml:space="preserve"> </w:t>
      </w:r>
      <m:oMath>
        <m:r>
          <w:rPr>
            <w:rFonts w:ascii="Cambria Math" w:hAnsi="Cambria Math"/>
          </w:rPr>
          <m:t>56.9 </m:t>
        </m:r>
        <m:r>
          <m:rPr>
            <m:nor/>
          </m:rPr>
          <m:t>W</m:t>
        </m:r>
      </m:oMath>
      <w:r>
        <w:t xml:space="preserve"> </w:t>
      </w:r>
      <w:r w:rsidRPr="00874525">
        <w:t>despite the 10% increase in recirculation airflow.</w:t>
      </w:r>
    </w:p>
    <w:p w14:paraId="774B2872" w14:textId="04BD8E38" w:rsidR="00874525" w:rsidRPr="00874525" w:rsidRDefault="00874525" w:rsidP="00874525">
      <w:r w:rsidRPr="00874525">
        <w:t>Independent recalculation of the selected design predicted a nominal avionics-zone temperature of approximately</w:t>
      </w:r>
      <w:r>
        <w:t xml:space="preserve"> </w:t>
      </w:r>
      <m:oMath>
        <m:sSup>
          <m:sSupPr>
            <m:ctrlPr>
              <w:rPr>
                <w:rFonts w:ascii="Cambria Math" w:hAnsi="Cambria Math"/>
              </w:rPr>
            </m:ctrlPr>
          </m:sSupPr>
          <m:e>
            <m:r>
              <w:rPr>
                <w:rFonts w:ascii="Cambria Math" w:hAnsi="Cambria Math"/>
              </w:rPr>
              <m:t>32.4</m:t>
            </m:r>
          </m:e>
          <m:sup>
            <m:r>
              <w:rPr>
                <w:rFonts w:ascii="Cambria Math" w:hAnsi="Cambria Math"/>
              </w:rPr>
              <m:t>∘</m:t>
            </m:r>
          </m:sup>
        </m:sSup>
        <m:r>
          <m:rPr>
            <m:nor/>
          </m:rPr>
          <m:t>C</m:t>
        </m:r>
      </m:oMath>
      <w:r>
        <w:t xml:space="preserve"> </w:t>
      </w:r>
      <w:r w:rsidRPr="00874525">
        <w:t>and a combined stressed-condition temperature of</w:t>
      </w:r>
      <w:r>
        <w:t xml:space="preserve"> </w:t>
      </w:r>
      <m:oMath>
        <m:sSup>
          <m:sSupPr>
            <m:ctrlPr>
              <w:rPr>
                <w:rFonts w:ascii="Cambria Math" w:hAnsi="Cambria Math"/>
              </w:rPr>
            </m:ctrlPr>
          </m:sSupPr>
          <m:e>
            <m:r>
              <w:rPr>
                <w:rFonts w:ascii="Cambria Math" w:hAnsi="Cambria Math"/>
              </w:rPr>
              <m:t>39.21</m:t>
            </m:r>
          </m:e>
          <m:sup>
            <m:r>
              <w:rPr>
                <w:rFonts w:ascii="Cambria Math" w:hAnsi="Cambria Math"/>
              </w:rPr>
              <m:t>∘</m:t>
            </m:r>
          </m:sup>
        </m:sSup>
        <m:r>
          <m:rPr>
            <m:nor/>
          </m:rPr>
          <m:t>C</m:t>
        </m:r>
      </m:oMath>
      <w:r>
        <w:t xml:space="preserve"> </w:t>
      </w:r>
      <w:r w:rsidRPr="00874525">
        <w:t>when thermal load was increased by 10% and effective heat-exchanger conductance was reduced by 10%. The selected configuration therefore retained approximately</w:t>
      </w:r>
      <w:r>
        <w:t xml:space="preserve"> </w:t>
      </w:r>
      <m:oMath>
        <m:sSup>
          <m:sSupPr>
            <m:ctrlPr>
              <w:rPr>
                <w:rFonts w:ascii="Cambria Math" w:hAnsi="Cambria Math"/>
              </w:rPr>
            </m:ctrlPr>
          </m:sSupPr>
          <m:e>
            <m:r>
              <w:rPr>
                <w:rFonts w:ascii="Cambria Math" w:hAnsi="Cambria Math"/>
              </w:rPr>
              <m:t>0.795</m:t>
            </m:r>
          </m:e>
          <m:sup>
            <m:r>
              <w:rPr>
                <w:rFonts w:ascii="Cambria Math" w:hAnsi="Cambria Math"/>
              </w:rPr>
              <m:t>∘</m:t>
            </m:r>
          </m:sup>
        </m:sSup>
        <m:r>
          <m:rPr>
            <m:nor/>
          </m:rPr>
          <m:t>C</m:t>
        </m:r>
      </m:oMath>
      <w:r>
        <w:t xml:space="preserve"> </w:t>
      </w:r>
      <w:r w:rsidRPr="00874525">
        <w:t>of margin to the 40°C maximum-temperature requirement in the stressed condition.</w:t>
      </w:r>
    </w:p>
    <w:p w14:paraId="47FA5D16" w14:textId="3B85AC52" w:rsidR="00874525" w:rsidRPr="00874525" w:rsidRDefault="00874525" w:rsidP="00874525">
      <w:r w:rsidRPr="00874525">
        <w:t>Off-design analysis showed that the selected design could tolerate approximately 20.7% additional avionics thermal load at the baseline external condition before reaching the maximum zone temperature. The allowable external cooling-air temperature at baseline thermal load was approximately</w:t>
      </w:r>
      <w:r>
        <w:t xml:space="preserve"> </w:t>
      </w:r>
      <m:oMath>
        <m:sSup>
          <m:sSupPr>
            <m:ctrlPr>
              <w:rPr>
                <w:rFonts w:ascii="Cambria Math" w:hAnsi="Cambria Math"/>
              </w:rPr>
            </m:ctrlPr>
          </m:sSupPr>
          <m:e>
            <m:r>
              <w:rPr>
                <w:rFonts w:ascii="Cambria Math" w:hAnsi="Cambria Math"/>
              </w:rPr>
              <m:t>2.81</m:t>
            </m:r>
          </m:e>
          <m:sup>
            <m:r>
              <w:rPr>
                <w:rFonts w:ascii="Cambria Math" w:hAnsi="Cambria Math"/>
              </w:rPr>
              <m:t>∘</m:t>
            </m:r>
          </m:sup>
        </m:sSup>
        <m:r>
          <m:rPr>
            <m:nor/>
          </m:rPr>
          <m:t>C</m:t>
        </m:r>
      </m:oMath>
      <w:r>
        <w:t xml:space="preserve"> </w:t>
      </w:r>
      <w:r w:rsidRPr="00874525">
        <w:t>and a continuous operating-envelope relationship was developed to quantify the interaction between avionics heat generation and environmental heat-sink temperature.</w:t>
      </w:r>
    </w:p>
    <w:p w14:paraId="6AD1DD72" w14:textId="77777777" w:rsidR="00874525" w:rsidRPr="00874525" w:rsidRDefault="00874525" w:rsidP="00874525">
      <w:r w:rsidRPr="00874525">
        <w:lastRenderedPageBreak/>
        <w:t>The selected duct network was subsequently evaluated using three-dimensional CFD. A controlled mesh-refinement study increased the solver model to approximately 136,000 cells, with the two finest meshes differing in predicted pressure drop by approximately 2.57%.</w:t>
      </w:r>
    </w:p>
    <w:p w14:paraId="64B9A3C4" w14:textId="32C793DD" w:rsidR="00874525" w:rsidRPr="00874525" w:rsidRDefault="00874525" w:rsidP="00874525">
      <w:r w:rsidRPr="00874525">
        <w:t>The finest-mesh CFD prediction for the duct and elbow network was</w:t>
      </w:r>
      <w:r>
        <w:t xml:space="preserve"> </w:t>
      </w:r>
      <m:oMath>
        <m:borderBox>
          <m:borderBoxPr>
            <m:ctrlPr>
              <w:rPr>
                <w:rFonts w:ascii="Cambria Math" w:hAnsi="Cambria Math"/>
              </w:rPr>
            </m:ctrlPr>
          </m:borderBoxPr>
          <m:e>
            <m:r>
              <w:rPr>
                <w:rFonts w:ascii="Cambria Math" w:hAnsi="Cambria Math"/>
              </w:rPr>
              <m:t>26.83 </m:t>
            </m:r>
            <m:r>
              <m:rPr>
                <m:nor/>
              </m:rPr>
              <m:t>Pa</m:t>
            </m:r>
          </m:e>
        </m:borderBox>
      </m:oMath>
      <w:r>
        <w:t xml:space="preserve"> </w:t>
      </w:r>
      <w:r w:rsidRPr="00874525">
        <w:t>while the geometry-matched one-dimensional model predicted</w:t>
      </w:r>
      <w:r>
        <w:t xml:space="preserve"> </w:t>
      </w:r>
      <m:oMath>
        <m:r>
          <w:rPr>
            <w:rFonts w:ascii="Cambria Math" w:hAnsi="Cambria Math"/>
          </w:rPr>
          <m:t>44.30 </m:t>
        </m:r>
        <m:r>
          <m:rPr>
            <m:nor/>
          </m:rPr>
          <m:t>Pa</m:t>
        </m:r>
      </m:oMath>
    </w:p>
    <w:p w14:paraId="77F44F87" w14:textId="581E998C" w:rsidR="00874525" w:rsidRPr="00874525" w:rsidRDefault="00874525" w:rsidP="00874525">
      <w:r w:rsidRPr="00874525">
        <w:t>The analytical model therefore provided a conservative estimate for the idealized smooth long-radius geometry. The CFD-derived effective elbow coefficient was approximately</w:t>
      </w:r>
      <w:r>
        <w:t xml:space="preserve"> </w:t>
      </w:r>
      <m:oMath>
        <m:sSub>
          <m:sSubPr>
            <m:ctrlPr>
              <w:rPr>
                <w:rFonts w:ascii="Cambria Math" w:hAnsi="Cambria Math"/>
              </w:rPr>
            </m:ctrlPr>
          </m:sSubPr>
          <m:e>
            <m:r>
              <w:rPr>
                <w:rFonts w:ascii="Cambria Math" w:hAnsi="Cambria Math"/>
              </w:rPr>
              <m:t>K</m:t>
            </m:r>
          </m:e>
          <m:sub>
            <m:r>
              <m:rPr>
                <m:nor/>
              </m:rPr>
              <m:t>eff</m:t>
            </m:r>
          </m:sub>
        </m:sSub>
        <m:r>
          <w:rPr>
            <w:rFonts w:ascii="Cambria Math" w:hAnsi="Cambria Math"/>
          </w:rPr>
          <m:t>=0.146</m:t>
        </m:r>
      </m:oMath>
      <w:r>
        <w:t xml:space="preserve"> </w:t>
      </w:r>
      <w:r w:rsidRPr="00874525">
        <w:t>compared with the preliminary analytical assumption of 0.30.</w:t>
      </w:r>
    </w:p>
    <w:p w14:paraId="3400B69B" w14:textId="7BF2A61A" w:rsidR="00874525" w:rsidRPr="00874525" w:rsidRDefault="00874525" w:rsidP="00874525">
      <w:r w:rsidRPr="00874525">
        <w:t>For final fan sizing, the conservative analytical pressure-loss basis was intentionally retained. The final design pressure requirement was</w:t>
      </w:r>
      <w:r>
        <w:t xml:space="preserve"> </w:t>
      </w:r>
      <m:oMath>
        <m:borderBox>
          <m:borderBoxPr>
            <m:ctrlPr>
              <w:rPr>
                <w:rFonts w:ascii="Cambria Math" w:hAnsi="Cambria Math"/>
              </w:rPr>
            </m:ctrlPr>
          </m:borderBoxPr>
          <m:e>
            <m:r>
              <w:rPr>
                <w:rFonts w:ascii="Cambria Math" w:hAnsi="Cambria Math"/>
              </w:rPr>
              <m:t>143.96 </m:t>
            </m:r>
            <m:r>
              <m:rPr>
                <m:nor/>
              </m:rPr>
              <m:t>Pa</m:t>
            </m:r>
          </m:e>
        </m:borderBox>
      </m:oMath>
      <w:r>
        <w:t xml:space="preserve"> </w:t>
      </w:r>
      <w:r w:rsidRPr="00874525">
        <w:t>compared with a CFD-informed estimate of approximately</w:t>
      </w:r>
      <w:r>
        <w:t xml:space="preserve"> </w:t>
      </w:r>
      <m:oMath>
        <m:r>
          <w:rPr>
            <w:rFonts w:ascii="Cambria Math" w:hAnsi="Cambria Math"/>
          </w:rPr>
          <m:t>126.83 </m:t>
        </m:r>
        <m:r>
          <m:rPr>
            <m:nor/>
          </m:rPr>
          <m:t>Pa</m:t>
        </m:r>
      </m:oMath>
      <w:r>
        <w:t xml:space="preserve"> </w:t>
      </w:r>
      <w:r w:rsidRPr="00874525">
        <w:t>providing approximately 11.9% aerodynamic sizing margin.</w:t>
      </w:r>
    </w:p>
    <w:p w14:paraId="1A6A2B08" w14:textId="77777777" w:rsidR="00874525" w:rsidRPr="00874525" w:rsidRDefault="00874525" w:rsidP="00874525">
      <w:r w:rsidRPr="00874525">
        <w:t>The final configuration passed all defined thermal, aerodynamic, energy-balance, robustness, turbulent-flow, low-Mach, CFD-stability, load-reserve, and environmental-envelope checks.</w:t>
      </w:r>
    </w:p>
    <w:p w14:paraId="760199C2" w14:textId="77777777" w:rsidR="00874525" w:rsidRPr="00874525" w:rsidRDefault="00874525" w:rsidP="00874525">
      <w:r w:rsidRPr="00874525">
        <w:t>The project therefore demonstrates a complete preliminary ECS engineering workflow progressing from first-principles thermal sizing through integrated system modeling, aerodynamic analysis, heat-exchanger sizing, sensitivity assessment, robust design selection, off-design evaluation, and independent CFD validation.</w:t>
      </w:r>
    </w:p>
    <w:p w14:paraId="3674AF19" w14:textId="77777777" w:rsidR="00874525" w:rsidRPr="00874525" w:rsidRDefault="00874525" w:rsidP="00874525">
      <w:r w:rsidRPr="00874525">
        <w:t xml:space="preserve">The </w:t>
      </w:r>
      <w:proofErr w:type="gramStart"/>
      <w:r w:rsidRPr="00874525">
        <w:t>final outcome</w:t>
      </w:r>
      <w:proofErr w:type="gramEnd"/>
      <w:r w:rsidRPr="00874525">
        <w:t xml:space="preserve"> is a technically consistent and defensible preliminary ECS design with quantified performance margins, clearly identified assumptions and limitations, and traceable analytical and numerical validation.</w:t>
      </w:r>
    </w:p>
    <w:p w14:paraId="477D4B5D" w14:textId="77777777" w:rsidR="00874525" w:rsidRPr="00874525" w:rsidRDefault="00874525" w:rsidP="00874525"/>
    <w:p w14:paraId="7DCEEDCF" w14:textId="171C9C37" w:rsidR="00473A98" w:rsidRDefault="00473A98" w:rsidP="00473A98">
      <w:pPr>
        <w:pStyle w:val="Heading1"/>
        <w:numPr>
          <w:ilvl w:val="0"/>
          <w:numId w:val="2"/>
        </w:numPr>
      </w:pPr>
      <w:bookmarkStart w:id="38" w:name="_Toc238078166"/>
      <w:r>
        <w:t>Limitations and Future Work</w:t>
      </w:r>
      <w:bookmarkEnd w:id="38"/>
    </w:p>
    <w:p w14:paraId="3E5D7A1B" w14:textId="77777777" w:rsidR="00502266" w:rsidRDefault="00502266" w:rsidP="00502266"/>
    <w:p w14:paraId="7E933730" w14:textId="77777777" w:rsidR="003A5F54" w:rsidRPr="003A5F54" w:rsidRDefault="003A5F54" w:rsidP="003A5F54">
      <w:r w:rsidRPr="003A5F54">
        <w:t>The present study represents a preliminary engineering design rather than a certification-level aircraft environmental control system analysis. Several assumptions were intentionally introduced to keep the project focused on system-level thermal and aerodynamic design while maintaining sufficient complexity for meaningful engineering evaluation.</w:t>
      </w:r>
    </w:p>
    <w:p w14:paraId="70B92FEF" w14:textId="77777777" w:rsidR="003A5F54" w:rsidRPr="003A5F54" w:rsidRDefault="003A5F54" w:rsidP="003A5F54">
      <w:pPr>
        <w:pStyle w:val="Heading2"/>
      </w:pPr>
      <w:bookmarkStart w:id="39" w:name="_Toc238078167"/>
      <w:r w:rsidRPr="003A5F54">
        <w:t>19.1 Component-Level Data</w:t>
      </w:r>
      <w:bookmarkEnd w:id="39"/>
    </w:p>
    <w:p w14:paraId="0B70DBA3" w14:textId="77777777" w:rsidR="003A5F54" w:rsidRPr="003A5F54" w:rsidRDefault="003A5F54" w:rsidP="003A5F54">
      <w:r w:rsidRPr="003A5F54">
        <w:t>The heat exchanger was represented using the effectiveness–NTU method and an effective (UA) value rather than a detailed physical core geometry. Similarly, the heat-exchanger pressure drop was treated as a design assumption rather than being obtained from manufacturer performance data or a detailed heat-exchanger CFD model.</w:t>
      </w:r>
    </w:p>
    <w:p w14:paraId="03A6C0C7" w14:textId="77777777" w:rsidR="003A5F54" w:rsidRPr="003A5F54" w:rsidRDefault="003A5F54" w:rsidP="003A5F54">
      <w:r w:rsidRPr="003A5F54">
        <w:t>Future work should select a representative heat-exchanger architecture and use geometry-specific thermal and pressure-drop correlations, manufacturer data, or conjugate heat-transfer CFD to validate both (UA) and pressure loss.</w:t>
      </w:r>
    </w:p>
    <w:p w14:paraId="2F3E4D7D" w14:textId="77777777" w:rsidR="003A5F54" w:rsidRPr="003A5F54" w:rsidRDefault="003A5F54" w:rsidP="003A5F54">
      <w:r w:rsidRPr="003A5F54">
        <w:t>The fan was modeled using a prescribed efficiency rather than a complete pressure-flow-efficiency performance map. A future component-selection study should match the required operating point to an actual fan or blower map and evaluate efficiency, stall margin, electrical power, and operating-point movement throughout the ECS envelope.</w:t>
      </w:r>
    </w:p>
    <w:p w14:paraId="042F7AEC" w14:textId="77777777" w:rsidR="003A5F54" w:rsidRPr="003A5F54" w:rsidRDefault="003A5F54" w:rsidP="003A5F54">
      <w:pPr>
        <w:pStyle w:val="Heading2"/>
      </w:pPr>
      <w:bookmarkStart w:id="40" w:name="_Toc238078168"/>
      <w:r w:rsidRPr="003A5F54">
        <w:lastRenderedPageBreak/>
        <w:t>19.2 Thermal Model</w:t>
      </w:r>
      <w:bookmarkEnd w:id="40"/>
    </w:p>
    <w:p w14:paraId="2C8B604A" w14:textId="77777777" w:rsidR="003A5F54" w:rsidRPr="003A5F54" w:rsidRDefault="003A5F54" w:rsidP="003A5F54">
      <w:r w:rsidRPr="003A5F54">
        <w:t>The avionics compartment was modeled using a lumped steady-state energy balance. Spatial temperature gradients, individual equipment hot spots, transient thermal storage, and detailed internal recirculation patterns were therefore not resolved.</w:t>
      </w:r>
    </w:p>
    <w:p w14:paraId="79F9C554" w14:textId="77777777" w:rsidR="003A5F54" w:rsidRPr="003A5F54" w:rsidRDefault="003A5F54" w:rsidP="003A5F54">
      <w:r w:rsidRPr="003A5F54">
        <w:t>A higher-fidelity model could represent individual avionics components, enclosure thermal mass, localized heat generation, conductive heat paths, and transient operating cycles. This would permit prediction of component-level temperatures rather than only the bulk compartment-air temperature.</w:t>
      </w:r>
    </w:p>
    <w:p w14:paraId="7E142E88" w14:textId="77777777" w:rsidR="003A5F54" w:rsidRPr="003A5F54" w:rsidRDefault="003A5F54" w:rsidP="003A5F54">
      <w:pPr>
        <w:pStyle w:val="Heading2"/>
      </w:pPr>
      <w:bookmarkStart w:id="41" w:name="_Toc238078169"/>
      <w:r w:rsidRPr="003A5F54">
        <w:t>19.3 Environmental and Flight Conditions</w:t>
      </w:r>
      <w:bookmarkEnd w:id="41"/>
    </w:p>
    <w:p w14:paraId="674A23E5" w14:textId="77777777" w:rsidR="003A5F54" w:rsidRPr="003A5F54" w:rsidRDefault="003A5F54" w:rsidP="003A5F54">
      <w:r w:rsidRPr="003A5F54">
        <w:t>The system was developed around a representative design condition rather than a complete aircraft mission profile. Although external cooling-air temperature and thermal-load sensitivities were evaluated, changes in altitude, aircraft speed, external pressure, ram-air availability, and atmospheric properties were not modeled as a coupled mission analysis.</w:t>
      </w:r>
    </w:p>
    <w:p w14:paraId="224FF836" w14:textId="77777777" w:rsidR="003A5F54" w:rsidRPr="003A5F54" w:rsidRDefault="003A5F54" w:rsidP="003A5F54">
      <w:r w:rsidRPr="003A5F54">
        <w:t>Future work should evaluate multiple flight conditions including ground operation, climb, cruise, descent, and hot-day operation. These results could be used to construct a full ECS operating envelope and determine whether active scheduling of airflow or heat-exchanger utilization is required.</w:t>
      </w:r>
    </w:p>
    <w:p w14:paraId="70F1F84C" w14:textId="77777777" w:rsidR="003A5F54" w:rsidRPr="003A5F54" w:rsidRDefault="003A5F54" w:rsidP="003A5F54">
      <w:pPr>
        <w:pStyle w:val="Heading2"/>
      </w:pPr>
      <w:bookmarkStart w:id="42" w:name="_Toc238078170"/>
      <w:r w:rsidRPr="003A5F54">
        <w:t>19.4 Duct and CFD Model</w:t>
      </w:r>
      <w:bookmarkEnd w:id="42"/>
    </w:p>
    <w:p w14:paraId="0DCF5CCB" w14:textId="77777777" w:rsidR="003A5F54" w:rsidRPr="003A5F54" w:rsidRDefault="003A5F54" w:rsidP="003A5F54">
      <w:r w:rsidRPr="003A5F54">
        <w:t>The CFD analysis used an idealized smooth duct network with constant circular cross-section and five long-radius bends. Real installations would contain transitions, joints, surface irregularities, supports, valves, sensors, heat-exchanger interfaces, and other disturbances that could increase pressure losses.</w:t>
      </w:r>
    </w:p>
    <w:p w14:paraId="6727A1D9" w14:textId="77777777" w:rsidR="003A5F54" w:rsidRPr="003A5F54" w:rsidRDefault="003A5F54" w:rsidP="003A5F54">
      <w:r w:rsidRPr="003A5F54">
        <w:t>The CFD study was performed as a steady-state internal-flow analysis. The two finest meshes differed in predicted pressure drop by approximately 2.57%, which was considered sufficient for the present preliminary study but does not constitute a formal high-order grid-convergence or discretization-uncertainty analysis.</w:t>
      </w:r>
    </w:p>
    <w:p w14:paraId="7678F452" w14:textId="77777777" w:rsidR="003A5F54" w:rsidRPr="003A5F54" w:rsidRDefault="003A5F54" w:rsidP="003A5F54">
      <w:r w:rsidRPr="003A5F54">
        <w:t>Future CFD work could include additional mesh refinement, formal grid-convergence-index evaluation, turbulence-model comparison, detailed inlet profiles, transient analysis, and experimental validation.</w:t>
      </w:r>
    </w:p>
    <w:p w14:paraId="6E01D88A" w14:textId="4DD245C8" w:rsidR="003A5F54" w:rsidRPr="003A5F54" w:rsidRDefault="003A5F54" w:rsidP="003A5F54">
      <w:r w:rsidRPr="003A5F54">
        <w:t>The CFD-derived effective elbow coefficient of approximately</w:t>
      </w:r>
      <w:r>
        <w:t xml:space="preserve"> </w:t>
      </w:r>
      <m:oMath>
        <m:sSub>
          <m:sSubPr>
            <m:ctrlPr>
              <w:rPr>
                <w:rFonts w:ascii="Cambria Math" w:hAnsi="Cambria Math"/>
              </w:rPr>
            </m:ctrlPr>
          </m:sSubPr>
          <m:e>
            <m:r>
              <w:rPr>
                <w:rFonts w:ascii="Cambria Math" w:hAnsi="Cambria Math"/>
              </w:rPr>
              <m:t>K</m:t>
            </m:r>
          </m:e>
          <m:sub>
            <m:r>
              <m:rPr>
                <m:nor/>
              </m:rPr>
              <m:t>eff</m:t>
            </m:r>
          </m:sub>
        </m:sSub>
        <m:r>
          <w:rPr>
            <w:rFonts w:ascii="Cambria Math" w:hAnsi="Cambria Math"/>
          </w:rPr>
          <m:t>=0.146</m:t>
        </m:r>
      </m:oMath>
      <w:r>
        <w:t xml:space="preserve"> </w:t>
      </w:r>
      <w:r w:rsidRPr="003A5F54">
        <w:t>is specific to the idealized geometry and modeling assumptions used here and should not be treated as a universal elbow-loss coefficient.</w:t>
      </w:r>
    </w:p>
    <w:p w14:paraId="57DD0C69" w14:textId="77777777" w:rsidR="003A5F54" w:rsidRPr="003A5F54" w:rsidRDefault="003A5F54" w:rsidP="003A5F54">
      <w:pPr>
        <w:pStyle w:val="Heading2"/>
      </w:pPr>
      <w:bookmarkStart w:id="43" w:name="_Toc238078171"/>
      <w:r w:rsidRPr="003A5F54">
        <w:t>19.5 Control and Dynamic Behavior</w:t>
      </w:r>
      <w:bookmarkEnd w:id="43"/>
    </w:p>
    <w:p w14:paraId="5631EFBC" w14:textId="77777777" w:rsidR="003A5F54" w:rsidRPr="003A5F54" w:rsidRDefault="003A5F54" w:rsidP="003A5F54">
      <w:r w:rsidRPr="003A5F54">
        <w:t>Cooling modulation was evaluated from a steady-state operating perspective. A complete feedback-control system for regulating zone temperature was not developed.</w:t>
      </w:r>
    </w:p>
    <w:p w14:paraId="54C6E619" w14:textId="77777777" w:rsidR="003A5F54" w:rsidRPr="003A5F54" w:rsidRDefault="003A5F54" w:rsidP="003A5F54">
      <w:r w:rsidRPr="003A5F54">
        <w:t>Future work could introduce thermal capacitance and dynamic state equations for the avionics compartment and heat exchanger. A feedback controller could then regulate fan speed, bypass flow, or effective heat-exchanger utilization in response to changing thermal load and environmental conditions.</w:t>
      </w:r>
    </w:p>
    <w:p w14:paraId="6D762F03" w14:textId="77777777" w:rsidR="003A5F54" w:rsidRPr="003A5F54" w:rsidRDefault="003A5F54" w:rsidP="003A5F54">
      <w:r w:rsidRPr="003A5F54">
        <w:t>This would allow evaluation of temperature-tracking performance, actuator limits, disturbances, sensor dynamics, stability, and transient thermal excursions.</w:t>
      </w:r>
    </w:p>
    <w:p w14:paraId="69F66F70" w14:textId="77777777" w:rsidR="003A5F54" w:rsidRPr="003A5F54" w:rsidRDefault="003A5F54" w:rsidP="003A5F54">
      <w:pPr>
        <w:pStyle w:val="Heading2"/>
      </w:pPr>
      <w:bookmarkStart w:id="44" w:name="_Toc238078172"/>
      <w:r w:rsidRPr="003A5F54">
        <w:t>19.6 Experimental Validation</w:t>
      </w:r>
      <w:bookmarkEnd w:id="44"/>
    </w:p>
    <w:p w14:paraId="2E1E0483" w14:textId="77777777" w:rsidR="003A5F54" w:rsidRPr="003A5F54" w:rsidRDefault="003A5F54" w:rsidP="003A5F54">
      <w:r w:rsidRPr="003A5F54">
        <w:t>The present project is entirely analytical and numerical. No physical duct, heat exchanger, fan, or avionics thermal test rig was constructed.</w:t>
      </w:r>
    </w:p>
    <w:p w14:paraId="509FF3D9" w14:textId="77777777" w:rsidR="003A5F54" w:rsidRPr="003A5F54" w:rsidRDefault="003A5F54" w:rsidP="003A5F54">
      <w:r w:rsidRPr="003A5F54">
        <w:t xml:space="preserve">Experimental testing would provide the strongest subsequent validation step. A reduced-scale or representative duct loop could be instrumented with pressure taps, thermocouples, airflow </w:t>
      </w:r>
      <w:r w:rsidRPr="003A5F54">
        <w:lastRenderedPageBreak/>
        <w:t>measurement, and electrical heaters to compare measured pressure losses and thermal performance against both the MATLAB system model and CFD predictions.</w:t>
      </w:r>
    </w:p>
    <w:p w14:paraId="235AB901" w14:textId="77777777" w:rsidR="003A5F54" w:rsidRPr="003A5F54" w:rsidRDefault="003A5F54" w:rsidP="003A5F54">
      <w:pPr>
        <w:pStyle w:val="Heading2"/>
      </w:pPr>
      <w:bookmarkStart w:id="45" w:name="_Toc238078173"/>
      <w:r w:rsidRPr="003A5F54">
        <w:t>19.7 Future Development Path</w:t>
      </w:r>
      <w:bookmarkEnd w:id="45"/>
    </w:p>
    <w:p w14:paraId="6A7827CA" w14:textId="77777777" w:rsidR="003A5F54" w:rsidRPr="003A5F54" w:rsidRDefault="003A5F54" w:rsidP="003A5F54">
      <w:r w:rsidRPr="003A5F54">
        <w:t>The most valuable next steps would therefore be to replace assumed component characteristics with real fan and heat-exchanger performance data, extend the model across a representative flight envelope, introduce transient thermal dynamics and active control, and experimentally validate the predicted thermal and aerodynamic performance.</w:t>
      </w:r>
    </w:p>
    <w:p w14:paraId="1E9B54B7" w14:textId="77777777" w:rsidR="003A5F54" w:rsidRPr="003A5F54" w:rsidRDefault="003A5F54" w:rsidP="003A5F54">
      <w:r w:rsidRPr="003A5F54">
        <w:t>These extensions would move the project from preliminary system design toward component selection, detailed integration, and higher-fidelity ECS validation.</w:t>
      </w:r>
    </w:p>
    <w:p w14:paraId="5DD48AA4" w14:textId="77777777" w:rsidR="00502266" w:rsidRPr="00502266" w:rsidRDefault="00502266" w:rsidP="00502266"/>
    <w:p w14:paraId="2358203D" w14:textId="77777777" w:rsidR="005876A1" w:rsidRDefault="00473A98" w:rsidP="005876A1">
      <w:pPr>
        <w:pStyle w:val="Heading1"/>
      </w:pPr>
      <w:bookmarkStart w:id="46" w:name="_Toc238078174"/>
      <w:r>
        <w:t>References</w:t>
      </w:r>
      <w:bookmarkEnd w:id="46"/>
    </w:p>
    <w:p w14:paraId="1FD10F0E" w14:textId="77777777" w:rsidR="005876A1" w:rsidRPr="005876A1" w:rsidRDefault="005876A1" w:rsidP="005876A1">
      <w:r w:rsidRPr="005876A1">
        <w:t xml:space="preserve">[1] Y. A. </w:t>
      </w:r>
      <w:proofErr w:type="spellStart"/>
      <w:r w:rsidRPr="005876A1">
        <w:t>Çengel</w:t>
      </w:r>
      <w:proofErr w:type="spellEnd"/>
      <w:r w:rsidRPr="005876A1">
        <w:t xml:space="preserve"> and A. J. Ghajar, </w:t>
      </w:r>
      <w:r w:rsidRPr="005876A1">
        <w:rPr>
          <w:i/>
          <w:iCs/>
        </w:rPr>
        <w:t>Heat and Mass Transfer: Fundamentals and Applications</w:t>
      </w:r>
      <w:r w:rsidRPr="005876A1">
        <w:t>. McGraw-Hill.</w:t>
      </w:r>
    </w:p>
    <w:p w14:paraId="323B5CA3" w14:textId="77777777" w:rsidR="005876A1" w:rsidRPr="005876A1" w:rsidRDefault="005876A1" w:rsidP="005876A1">
      <w:r w:rsidRPr="005876A1">
        <w:t xml:space="preserve">[2] F. P. </w:t>
      </w:r>
      <w:proofErr w:type="spellStart"/>
      <w:r w:rsidRPr="005876A1">
        <w:t>Incropera</w:t>
      </w:r>
      <w:proofErr w:type="spellEnd"/>
      <w:r w:rsidRPr="005876A1">
        <w:t xml:space="preserve">, D. P. DeWitt, T. L. Bergman, and A. S. Lavine, </w:t>
      </w:r>
      <w:r w:rsidRPr="005876A1">
        <w:rPr>
          <w:i/>
          <w:iCs/>
        </w:rPr>
        <w:t>Fundamentals of Heat and Mass Transfer</w:t>
      </w:r>
      <w:r w:rsidRPr="005876A1">
        <w:t>. Wiley.</w:t>
      </w:r>
    </w:p>
    <w:p w14:paraId="2A5D96CF" w14:textId="77777777" w:rsidR="005876A1" w:rsidRPr="005876A1" w:rsidRDefault="005876A1" w:rsidP="005876A1">
      <w:r w:rsidRPr="005876A1">
        <w:t xml:space="preserve">[3] F. M. White, </w:t>
      </w:r>
      <w:r w:rsidRPr="005876A1">
        <w:rPr>
          <w:i/>
          <w:iCs/>
        </w:rPr>
        <w:t>Fluid Mechanics</w:t>
      </w:r>
      <w:r w:rsidRPr="005876A1">
        <w:t>. McGraw-Hill.</w:t>
      </w:r>
    </w:p>
    <w:p w14:paraId="636F4283" w14:textId="77777777" w:rsidR="005876A1" w:rsidRPr="005876A1" w:rsidRDefault="005876A1" w:rsidP="005876A1">
      <w:r w:rsidRPr="005876A1">
        <w:t xml:space="preserve">[4] B. R. Munson, D. F. Young, T. H. </w:t>
      </w:r>
      <w:proofErr w:type="spellStart"/>
      <w:r w:rsidRPr="005876A1">
        <w:t>Okiishi</w:t>
      </w:r>
      <w:proofErr w:type="spellEnd"/>
      <w:r w:rsidRPr="005876A1">
        <w:t xml:space="preserve">, and W. W. Huebsch, </w:t>
      </w:r>
      <w:r w:rsidRPr="005876A1">
        <w:rPr>
          <w:i/>
          <w:iCs/>
        </w:rPr>
        <w:t>Fundamentals of Fluid Mechanics</w:t>
      </w:r>
      <w:r w:rsidRPr="005876A1">
        <w:t>. Wiley.</w:t>
      </w:r>
    </w:p>
    <w:p w14:paraId="3E578816" w14:textId="77777777" w:rsidR="005876A1" w:rsidRPr="005876A1" w:rsidRDefault="005876A1" w:rsidP="005876A1">
      <w:r w:rsidRPr="005876A1">
        <w:t xml:space="preserve">[5] I. E. Idelchik, </w:t>
      </w:r>
      <w:r w:rsidRPr="005876A1">
        <w:rPr>
          <w:i/>
          <w:iCs/>
        </w:rPr>
        <w:t>Handbook of Hydraulic Resistance</w:t>
      </w:r>
      <w:r w:rsidRPr="005876A1">
        <w:t>. CRC Press.</w:t>
      </w:r>
    </w:p>
    <w:p w14:paraId="3F0C8E6E" w14:textId="77777777" w:rsidR="005876A1" w:rsidRPr="005876A1" w:rsidRDefault="005876A1" w:rsidP="005876A1">
      <w:r w:rsidRPr="005876A1">
        <w:t xml:space="preserve">[6] ASHRAE, </w:t>
      </w:r>
      <w:r w:rsidRPr="005876A1">
        <w:rPr>
          <w:i/>
          <w:iCs/>
        </w:rPr>
        <w:t>ASHRAE Handbook—Fundamentals</w:t>
      </w:r>
      <w:r w:rsidRPr="005876A1">
        <w:t>. American Society of Heating, Refrigerating and Air-Conditioning Engineers.</w:t>
      </w:r>
    </w:p>
    <w:p w14:paraId="5FC0F504" w14:textId="77777777" w:rsidR="005876A1" w:rsidRPr="005876A1" w:rsidRDefault="005876A1" w:rsidP="005876A1">
      <w:r w:rsidRPr="005876A1">
        <w:t xml:space="preserve">[7] Dassault Systèmes, </w:t>
      </w:r>
      <w:r w:rsidRPr="005876A1">
        <w:rPr>
          <w:i/>
          <w:iCs/>
        </w:rPr>
        <w:t>SOLIDWORKS Flow Simulation Technical Documentation and User Guide</w:t>
      </w:r>
      <w:r w:rsidRPr="005876A1">
        <w:t>.</w:t>
      </w:r>
    </w:p>
    <w:p w14:paraId="0884793E" w14:textId="77777777" w:rsidR="005876A1" w:rsidRPr="005876A1" w:rsidRDefault="005876A1" w:rsidP="005876A1">
      <w:r w:rsidRPr="005876A1">
        <w:t xml:space="preserve">[8] The MathWorks, Inc., </w:t>
      </w:r>
      <w:r w:rsidRPr="005876A1">
        <w:rPr>
          <w:i/>
          <w:iCs/>
        </w:rPr>
        <w:t>MATLAB Documentation</w:t>
      </w:r>
      <w:r w:rsidRPr="005876A1">
        <w:t>.</w:t>
      </w:r>
    </w:p>
    <w:p w14:paraId="610BABA9" w14:textId="77777777" w:rsidR="005876A1" w:rsidRDefault="005876A1" w:rsidP="005876A1"/>
    <w:p w14:paraId="7233EE78" w14:textId="06D97FE2" w:rsidR="00B37054" w:rsidRDefault="00473A98" w:rsidP="005876A1">
      <w:pPr>
        <w:pStyle w:val="Heading1"/>
      </w:pPr>
      <w:bookmarkStart w:id="47" w:name="_Toc238078175"/>
      <w:r>
        <w:t>Appendices</w:t>
      </w:r>
      <w:bookmarkEnd w:id="47"/>
    </w:p>
    <w:p w14:paraId="689F4C0E" w14:textId="77777777" w:rsidR="0076055A" w:rsidRPr="0076055A" w:rsidRDefault="0076055A" w:rsidP="0076055A"/>
    <w:sectPr w:rsidR="0076055A" w:rsidRPr="0076055A" w:rsidSect="00534295">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39478" w14:textId="77777777" w:rsidR="00CE4EA5" w:rsidRDefault="00CE4EA5" w:rsidP="00D754EB">
      <w:pPr>
        <w:spacing w:after="0"/>
      </w:pPr>
      <w:r>
        <w:separator/>
      </w:r>
    </w:p>
  </w:endnote>
  <w:endnote w:type="continuationSeparator" w:id="0">
    <w:p w14:paraId="74DD1680" w14:textId="77777777" w:rsidR="00CE4EA5" w:rsidRDefault="00CE4EA5" w:rsidP="00D754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2A308" w14:textId="77777777" w:rsidR="00B15E0F" w:rsidRDefault="00B15E0F">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61383"/>
      <w:docPartObj>
        <w:docPartGallery w:val="Page Numbers (Bottom of Page)"/>
        <w:docPartUnique/>
      </w:docPartObj>
    </w:sdtPr>
    <w:sdtEndPr>
      <w:rPr>
        <w:noProof/>
      </w:rPr>
    </w:sdtEndPr>
    <w:sdtContent>
      <w:p w14:paraId="50AD0AEA" w14:textId="4C80CBD6" w:rsidR="00B27845" w:rsidRDefault="00B278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152048" w14:textId="77777777" w:rsidR="00D31B6F" w:rsidRDefault="00D31B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574164"/>
      <w:docPartObj>
        <w:docPartGallery w:val="Page Numbers (Bottom of Page)"/>
        <w:docPartUnique/>
      </w:docPartObj>
    </w:sdtPr>
    <w:sdtEndPr>
      <w:rPr>
        <w:noProof/>
      </w:rPr>
    </w:sdtEndPr>
    <w:sdtContent>
      <w:p w14:paraId="7C73992F" w14:textId="7FF70A91" w:rsidR="00B44D3C" w:rsidRDefault="00B44D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DC34A9" w14:textId="77777777" w:rsidR="00B44D3C" w:rsidRDefault="00B44D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6AED5" w14:textId="77777777" w:rsidR="00CE4EA5" w:rsidRDefault="00CE4EA5" w:rsidP="00D754EB">
      <w:pPr>
        <w:spacing w:after="0"/>
      </w:pPr>
      <w:r>
        <w:separator/>
      </w:r>
    </w:p>
  </w:footnote>
  <w:footnote w:type="continuationSeparator" w:id="0">
    <w:p w14:paraId="6CA3718B" w14:textId="77777777" w:rsidR="00CE4EA5" w:rsidRDefault="00CE4EA5" w:rsidP="00D754E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74A3" w14:textId="14F98016" w:rsidR="00D754EB" w:rsidRPr="00AF4744" w:rsidRDefault="00D754EB" w:rsidP="00D754EB">
    <w:pPr>
      <w:pStyle w:val="Header"/>
      <w:rPr>
        <w:sz w:val="17"/>
        <w:szCs w:val="17"/>
      </w:rPr>
    </w:pPr>
    <w:r w:rsidRPr="00AF4744">
      <w:rPr>
        <w:sz w:val="17"/>
        <w:szCs w:val="17"/>
      </w:rPr>
      <w:t>Preliminary Design and Performance Analysis of an Aircraft Environmental Control System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5CE1"/>
    <w:multiLevelType w:val="hybridMultilevel"/>
    <w:tmpl w:val="7C1843C6"/>
    <w:lvl w:ilvl="0" w:tplc="16DA1C6A">
      <w:numFmt w:val="bullet"/>
      <w:lvlText w:val=""/>
      <w:lvlJc w:val="left"/>
      <w:pPr>
        <w:ind w:left="720" w:hanging="360"/>
      </w:pPr>
      <w:rPr>
        <w:rFonts w:ascii="Wingdings" w:eastAsiaTheme="minorHAnsi" w:hAnsi="Wingding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08902C5"/>
    <w:multiLevelType w:val="multilevel"/>
    <w:tmpl w:val="D388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D57C51"/>
    <w:multiLevelType w:val="hybridMultilevel"/>
    <w:tmpl w:val="10B0A54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74F210F"/>
    <w:multiLevelType w:val="hybridMultilevel"/>
    <w:tmpl w:val="FF2263C0"/>
    <w:lvl w:ilvl="0" w:tplc="37EA9C7E">
      <w:numFmt w:val="bullet"/>
      <w:lvlText w:val=""/>
      <w:lvlJc w:val="left"/>
      <w:pPr>
        <w:ind w:left="720" w:hanging="360"/>
      </w:pPr>
      <w:rPr>
        <w:rFonts w:ascii="Wingdings" w:eastAsiaTheme="minorHAnsi" w:hAnsi="Wingding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19C2331"/>
    <w:multiLevelType w:val="hybridMultilevel"/>
    <w:tmpl w:val="6FB04BA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E402B69"/>
    <w:multiLevelType w:val="hybridMultilevel"/>
    <w:tmpl w:val="6B7E4E9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2366346">
    <w:abstractNumId w:val="2"/>
  </w:num>
  <w:num w:numId="2" w16cid:durableId="803428549">
    <w:abstractNumId w:val="4"/>
  </w:num>
  <w:num w:numId="3" w16cid:durableId="1925842529">
    <w:abstractNumId w:val="1"/>
  </w:num>
  <w:num w:numId="4" w16cid:durableId="83231373">
    <w:abstractNumId w:val="0"/>
  </w:num>
  <w:num w:numId="5" w16cid:durableId="1099175100">
    <w:abstractNumId w:val="3"/>
  </w:num>
  <w:num w:numId="6" w16cid:durableId="2870509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3A"/>
    <w:rsid w:val="00006522"/>
    <w:rsid w:val="00042965"/>
    <w:rsid w:val="00084080"/>
    <w:rsid w:val="000843F6"/>
    <w:rsid w:val="00086BA5"/>
    <w:rsid w:val="000B4763"/>
    <w:rsid w:val="000C07F9"/>
    <w:rsid w:val="000D29C3"/>
    <w:rsid w:val="000E644E"/>
    <w:rsid w:val="001220EC"/>
    <w:rsid w:val="001256C5"/>
    <w:rsid w:val="00126D11"/>
    <w:rsid w:val="0013381D"/>
    <w:rsid w:val="00136957"/>
    <w:rsid w:val="0014004B"/>
    <w:rsid w:val="00144644"/>
    <w:rsid w:val="001540F2"/>
    <w:rsid w:val="00163E09"/>
    <w:rsid w:val="00176B8D"/>
    <w:rsid w:val="00192048"/>
    <w:rsid w:val="00194B6E"/>
    <w:rsid w:val="001C6E69"/>
    <w:rsid w:val="001C7D4E"/>
    <w:rsid w:val="001E7495"/>
    <w:rsid w:val="0020446C"/>
    <w:rsid w:val="00233D56"/>
    <w:rsid w:val="002674F8"/>
    <w:rsid w:val="00271A67"/>
    <w:rsid w:val="00284EE9"/>
    <w:rsid w:val="00295F6A"/>
    <w:rsid w:val="002A2541"/>
    <w:rsid w:val="002A515B"/>
    <w:rsid w:val="002B1765"/>
    <w:rsid w:val="002B328F"/>
    <w:rsid w:val="002B7B63"/>
    <w:rsid w:val="002C556D"/>
    <w:rsid w:val="002C632B"/>
    <w:rsid w:val="002E0D93"/>
    <w:rsid w:val="002E2EC9"/>
    <w:rsid w:val="00312E41"/>
    <w:rsid w:val="003355CC"/>
    <w:rsid w:val="0037024F"/>
    <w:rsid w:val="003717E2"/>
    <w:rsid w:val="0037572D"/>
    <w:rsid w:val="00387CF1"/>
    <w:rsid w:val="00392774"/>
    <w:rsid w:val="003A5F54"/>
    <w:rsid w:val="003E53AD"/>
    <w:rsid w:val="003F4E7D"/>
    <w:rsid w:val="003F61B1"/>
    <w:rsid w:val="00400736"/>
    <w:rsid w:val="00400CFC"/>
    <w:rsid w:val="00402CFF"/>
    <w:rsid w:val="00412FFD"/>
    <w:rsid w:val="00443B5D"/>
    <w:rsid w:val="00444EE4"/>
    <w:rsid w:val="00447C84"/>
    <w:rsid w:val="0045397D"/>
    <w:rsid w:val="00473A98"/>
    <w:rsid w:val="004964CA"/>
    <w:rsid w:val="004E2CD4"/>
    <w:rsid w:val="00502266"/>
    <w:rsid w:val="005101A0"/>
    <w:rsid w:val="00534295"/>
    <w:rsid w:val="00537580"/>
    <w:rsid w:val="0054293A"/>
    <w:rsid w:val="005500C1"/>
    <w:rsid w:val="00551B2D"/>
    <w:rsid w:val="005536B3"/>
    <w:rsid w:val="00571EE4"/>
    <w:rsid w:val="00587462"/>
    <w:rsid w:val="005876A1"/>
    <w:rsid w:val="00587E04"/>
    <w:rsid w:val="005A2708"/>
    <w:rsid w:val="005C4745"/>
    <w:rsid w:val="005F0F86"/>
    <w:rsid w:val="006044B9"/>
    <w:rsid w:val="00622771"/>
    <w:rsid w:val="00641AA6"/>
    <w:rsid w:val="00650217"/>
    <w:rsid w:val="006816DF"/>
    <w:rsid w:val="006940E6"/>
    <w:rsid w:val="0069491F"/>
    <w:rsid w:val="006A64CD"/>
    <w:rsid w:val="006D024C"/>
    <w:rsid w:val="006F2DE8"/>
    <w:rsid w:val="00716ED0"/>
    <w:rsid w:val="00753CB4"/>
    <w:rsid w:val="0076055A"/>
    <w:rsid w:val="00762F98"/>
    <w:rsid w:val="00765A93"/>
    <w:rsid w:val="00790B26"/>
    <w:rsid w:val="007A6F6F"/>
    <w:rsid w:val="007C330A"/>
    <w:rsid w:val="007D7FE8"/>
    <w:rsid w:val="007F44D7"/>
    <w:rsid w:val="008058AE"/>
    <w:rsid w:val="0081201A"/>
    <w:rsid w:val="00812699"/>
    <w:rsid w:val="00850A5E"/>
    <w:rsid w:val="00854016"/>
    <w:rsid w:val="00856721"/>
    <w:rsid w:val="00867F01"/>
    <w:rsid w:val="00874525"/>
    <w:rsid w:val="0087592C"/>
    <w:rsid w:val="00884FC9"/>
    <w:rsid w:val="008A0164"/>
    <w:rsid w:val="008A1913"/>
    <w:rsid w:val="008C42C4"/>
    <w:rsid w:val="008C6C70"/>
    <w:rsid w:val="008F3DA3"/>
    <w:rsid w:val="008F3EF8"/>
    <w:rsid w:val="008F4AD0"/>
    <w:rsid w:val="0090637D"/>
    <w:rsid w:val="00907050"/>
    <w:rsid w:val="00917E4F"/>
    <w:rsid w:val="00942E4F"/>
    <w:rsid w:val="0096143D"/>
    <w:rsid w:val="00962B18"/>
    <w:rsid w:val="00965ECC"/>
    <w:rsid w:val="00971587"/>
    <w:rsid w:val="00977050"/>
    <w:rsid w:val="00997FD2"/>
    <w:rsid w:val="009B06C3"/>
    <w:rsid w:val="009C3425"/>
    <w:rsid w:val="009C5EA8"/>
    <w:rsid w:val="009D7D11"/>
    <w:rsid w:val="009F6313"/>
    <w:rsid w:val="00A05822"/>
    <w:rsid w:val="00A17FEC"/>
    <w:rsid w:val="00A56DA6"/>
    <w:rsid w:val="00A575DC"/>
    <w:rsid w:val="00A92F3F"/>
    <w:rsid w:val="00AB3267"/>
    <w:rsid w:val="00AC5E4D"/>
    <w:rsid w:val="00AD62CA"/>
    <w:rsid w:val="00AE3D95"/>
    <w:rsid w:val="00AE424A"/>
    <w:rsid w:val="00AF4744"/>
    <w:rsid w:val="00B15E0F"/>
    <w:rsid w:val="00B17B11"/>
    <w:rsid w:val="00B27845"/>
    <w:rsid w:val="00B31EB7"/>
    <w:rsid w:val="00B37054"/>
    <w:rsid w:val="00B3750C"/>
    <w:rsid w:val="00B44D3C"/>
    <w:rsid w:val="00B47525"/>
    <w:rsid w:val="00B537A7"/>
    <w:rsid w:val="00B53C61"/>
    <w:rsid w:val="00B617DA"/>
    <w:rsid w:val="00B66C61"/>
    <w:rsid w:val="00B73FD6"/>
    <w:rsid w:val="00B84FBE"/>
    <w:rsid w:val="00B92B1A"/>
    <w:rsid w:val="00BA114D"/>
    <w:rsid w:val="00BC507B"/>
    <w:rsid w:val="00BE07A6"/>
    <w:rsid w:val="00BE3FDF"/>
    <w:rsid w:val="00BE5988"/>
    <w:rsid w:val="00BF3B58"/>
    <w:rsid w:val="00C02084"/>
    <w:rsid w:val="00C02FE4"/>
    <w:rsid w:val="00C0487C"/>
    <w:rsid w:val="00C1391F"/>
    <w:rsid w:val="00C22B37"/>
    <w:rsid w:val="00C24AC2"/>
    <w:rsid w:val="00C55F39"/>
    <w:rsid w:val="00C5641D"/>
    <w:rsid w:val="00C62F97"/>
    <w:rsid w:val="00C76B7E"/>
    <w:rsid w:val="00C9179E"/>
    <w:rsid w:val="00CA6A37"/>
    <w:rsid w:val="00CB0C1F"/>
    <w:rsid w:val="00CD206A"/>
    <w:rsid w:val="00CE4EA5"/>
    <w:rsid w:val="00CE7137"/>
    <w:rsid w:val="00CF36A5"/>
    <w:rsid w:val="00D003BF"/>
    <w:rsid w:val="00D0058D"/>
    <w:rsid w:val="00D03BC2"/>
    <w:rsid w:val="00D22F66"/>
    <w:rsid w:val="00D31B6F"/>
    <w:rsid w:val="00D31DF4"/>
    <w:rsid w:val="00D754EB"/>
    <w:rsid w:val="00D87622"/>
    <w:rsid w:val="00DA4256"/>
    <w:rsid w:val="00DB0CF8"/>
    <w:rsid w:val="00DE235E"/>
    <w:rsid w:val="00DF3235"/>
    <w:rsid w:val="00E26FD8"/>
    <w:rsid w:val="00E328BC"/>
    <w:rsid w:val="00E504BA"/>
    <w:rsid w:val="00E52D13"/>
    <w:rsid w:val="00E52F6C"/>
    <w:rsid w:val="00E724EA"/>
    <w:rsid w:val="00E8736E"/>
    <w:rsid w:val="00E97EA1"/>
    <w:rsid w:val="00EA2390"/>
    <w:rsid w:val="00EC3E71"/>
    <w:rsid w:val="00F147D1"/>
    <w:rsid w:val="00F15F12"/>
    <w:rsid w:val="00F26BEB"/>
    <w:rsid w:val="00F34DD5"/>
    <w:rsid w:val="00F43029"/>
    <w:rsid w:val="00F867CD"/>
    <w:rsid w:val="00F93ACC"/>
    <w:rsid w:val="00FE173C"/>
    <w:rsid w:val="00FF79D6"/>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93720"/>
  <w15:chartTrackingRefBased/>
  <w15:docId w15:val="{06A2F458-82D8-4144-9F49-3DF828550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F6C"/>
    <w:pPr>
      <w:spacing w:line="240" w:lineRule="auto"/>
    </w:pPr>
    <w:rPr>
      <w:sz w:val="21"/>
    </w:rPr>
  </w:style>
  <w:style w:type="paragraph" w:styleId="Heading1">
    <w:name w:val="heading 1"/>
    <w:basedOn w:val="Normal"/>
    <w:next w:val="Normal"/>
    <w:link w:val="Heading1Char"/>
    <w:autoRedefine/>
    <w:uiPriority w:val="9"/>
    <w:qFormat/>
    <w:rsid w:val="00E52F6C"/>
    <w:pPr>
      <w:keepNext/>
      <w:keepLines/>
      <w:spacing w:before="360" w:after="80"/>
      <w:outlineLvl w:val="0"/>
    </w:pPr>
    <w:rPr>
      <w:rFonts w:asciiTheme="majorHAnsi" w:eastAsiaTheme="majorEastAsia" w:hAnsiTheme="majorHAnsi" w:cstheme="majorBidi"/>
      <w:b/>
      <w:color w:val="0F4761" w:themeColor="accent1" w:themeShade="BF"/>
      <w:sz w:val="32"/>
      <w:szCs w:val="40"/>
    </w:rPr>
  </w:style>
  <w:style w:type="paragraph" w:styleId="Heading2">
    <w:name w:val="heading 2"/>
    <w:basedOn w:val="Normal"/>
    <w:next w:val="Normal"/>
    <w:link w:val="Heading2Char"/>
    <w:autoRedefine/>
    <w:uiPriority w:val="9"/>
    <w:unhideWhenUsed/>
    <w:qFormat/>
    <w:rsid w:val="00E52F6C"/>
    <w:pPr>
      <w:keepNext/>
      <w:keepLines/>
      <w:spacing w:before="160" w:after="80"/>
      <w:outlineLvl w:val="1"/>
    </w:pPr>
    <w:rPr>
      <w:rFonts w:eastAsiaTheme="majorEastAsia" w:cstheme="majorBidi"/>
      <w:color w:val="0F4761" w:themeColor="accent1" w:themeShade="BF"/>
      <w:szCs w:val="32"/>
    </w:rPr>
  </w:style>
  <w:style w:type="paragraph" w:styleId="Heading3">
    <w:name w:val="heading 3"/>
    <w:basedOn w:val="Normal"/>
    <w:next w:val="Normal"/>
    <w:link w:val="Heading3Char"/>
    <w:uiPriority w:val="9"/>
    <w:semiHidden/>
    <w:unhideWhenUsed/>
    <w:qFormat/>
    <w:rsid w:val="005429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29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29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29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29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29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29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F6C"/>
    <w:rPr>
      <w:rFonts w:asciiTheme="majorHAnsi" w:eastAsiaTheme="majorEastAsia" w:hAnsiTheme="majorHAnsi" w:cstheme="majorBidi"/>
      <w:b/>
      <w:color w:val="0F4761" w:themeColor="accent1" w:themeShade="BF"/>
      <w:sz w:val="32"/>
      <w:szCs w:val="40"/>
    </w:rPr>
  </w:style>
  <w:style w:type="character" w:customStyle="1" w:styleId="Heading2Char">
    <w:name w:val="Heading 2 Char"/>
    <w:basedOn w:val="DefaultParagraphFont"/>
    <w:link w:val="Heading2"/>
    <w:uiPriority w:val="9"/>
    <w:rsid w:val="00E52F6C"/>
    <w:rPr>
      <w:rFonts w:eastAsiaTheme="majorEastAsia" w:cstheme="majorBidi"/>
      <w:color w:val="0F4761" w:themeColor="accent1" w:themeShade="BF"/>
      <w:szCs w:val="32"/>
    </w:rPr>
  </w:style>
  <w:style w:type="character" w:customStyle="1" w:styleId="Heading3Char">
    <w:name w:val="Heading 3 Char"/>
    <w:basedOn w:val="DefaultParagraphFont"/>
    <w:link w:val="Heading3"/>
    <w:uiPriority w:val="9"/>
    <w:semiHidden/>
    <w:rsid w:val="005429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29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29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29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29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29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293A"/>
    <w:rPr>
      <w:rFonts w:eastAsiaTheme="majorEastAsia" w:cstheme="majorBidi"/>
      <w:color w:val="272727" w:themeColor="text1" w:themeTint="D8"/>
    </w:rPr>
  </w:style>
  <w:style w:type="paragraph" w:styleId="Title">
    <w:name w:val="Title"/>
    <w:basedOn w:val="Normal"/>
    <w:next w:val="Normal"/>
    <w:link w:val="TitleChar"/>
    <w:uiPriority w:val="10"/>
    <w:qFormat/>
    <w:rsid w:val="005429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9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9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9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293A"/>
    <w:pPr>
      <w:spacing w:before="160"/>
      <w:jc w:val="center"/>
    </w:pPr>
    <w:rPr>
      <w:i/>
      <w:iCs/>
      <w:color w:val="404040" w:themeColor="text1" w:themeTint="BF"/>
    </w:rPr>
  </w:style>
  <w:style w:type="character" w:customStyle="1" w:styleId="QuoteChar">
    <w:name w:val="Quote Char"/>
    <w:basedOn w:val="DefaultParagraphFont"/>
    <w:link w:val="Quote"/>
    <w:uiPriority w:val="29"/>
    <w:rsid w:val="0054293A"/>
    <w:rPr>
      <w:i/>
      <w:iCs/>
      <w:color w:val="404040" w:themeColor="text1" w:themeTint="BF"/>
    </w:rPr>
  </w:style>
  <w:style w:type="paragraph" w:styleId="ListParagraph">
    <w:name w:val="List Paragraph"/>
    <w:basedOn w:val="Normal"/>
    <w:uiPriority w:val="34"/>
    <w:qFormat/>
    <w:rsid w:val="0054293A"/>
    <w:pPr>
      <w:ind w:left="720"/>
      <w:contextualSpacing/>
    </w:pPr>
  </w:style>
  <w:style w:type="character" w:styleId="IntenseEmphasis">
    <w:name w:val="Intense Emphasis"/>
    <w:basedOn w:val="DefaultParagraphFont"/>
    <w:uiPriority w:val="21"/>
    <w:qFormat/>
    <w:rsid w:val="0054293A"/>
    <w:rPr>
      <w:i/>
      <w:iCs/>
      <w:color w:val="0F4761" w:themeColor="accent1" w:themeShade="BF"/>
    </w:rPr>
  </w:style>
  <w:style w:type="paragraph" w:styleId="IntenseQuote">
    <w:name w:val="Intense Quote"/>
    <w:basedOn w:val="Normal"/>
    <w:next w:val="Normal"/>
    <w:link w:val="IntenseQuoteChar"/>
    <w:uiPriority w:val="30"/>
    <w:qFormat/>
    <w:rsid w:val="005429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293A"/>
    <w:rPr>
      <w:i/>
      <w:iCs/>
      <w:color w:val="0F4761" w:themeColor="accent1" w:themeShade="BF"/>
    </w:rPr>
  </w:style>
  <w:style w:type="character" w:styleId="IntenseReference">
    <w:name w:val="Intense Reference"/>
    <w:basedOn w:val="DefaultParagraphFont"/>
    <w:uiPriority w:val="32"/>
    <w:qFormat/>
    <w:rsid w:val="0054293A"/>
    <w:rPr>
      <w:b/>
      <w:bCs/>
      <w:smallCaps/>
      <w:color w:val="0F4761" w:themeColor="accent1" w:themeShade="BF"/>
      <w:spacing w:val="5"/>
    </w:rPr>
  </w:style>
  <w:style w:type="paragraph" w:customStyle="1" w:styleId="pdq2pgselectionanchorcontainer">
    <w:name w:val="pdq2pg_selectionanchorcontainer"/>
    <w:basedOn w:val="Normal"/>
    <w:rsid w:val="00867F01"/>
    <w:pPr>
      <w:spacing w:before="100" w:beforeAutospacing="1" w:after="100" w:afterAutospacing="1"/>
    </w:pPr>
    <w:rPr>
      <w:rFonts w:ascii="Times New Roman" w:eastAsia="Times New Roman" w:hAnsi="Times New Roman" w:cs="Times New Roman"/>
      <w:kern w:val="0"/>
      <w:lang w:eastAsia="en-CA"/>
      <w14:ligatures w14:val="none"/>
    </w:rPr>
  </w:style>
  <w:style w:type="paragraph" w:styleId="NormalWeb">
    <w:name w:val="Normal (Web)"/>
    <w:basedOn w:val="Normal"/>
    <w:uiPriority w:val="99"/>
    <w:semiHidden/>
    <w:unhideWhenUsed/>
    <w:rsid w:val="00867F01"/>
    <w:pPr>
      <w:spacing w:before="100" w:beforeAutospacing="1" w:after="100" w:afterAutospacing="1"/>
    </w:pPr>
    <w:rPr>
      <w:rFonts w:ascii="Times New Roman" w:eastAsia="Times New Roman" w:hAnsi="Times New Roman" w:cs="Times New Roman"/>
      <w:kern w:val="0"/>
      <w:lang w:eastAsia="en-CA"/>
      <w14:ligatures w14:val="none"/>
    </w:rPr>
  </w:style>
  <w:style w:type="character" w:styleId="PlaceholderText">
    <w:name w:val="Placeholder Text"/>
    <w:basedOn w:val="DefaultParagraphFont"/>
    <w:uiPriority w:val="99"/>
    <w:semiHidden/>
    <w:rsid w:val="00284EE9"/>
    <w:rPr>
      <w:color w:val="666666"/>
    </w:rPr>
  </w:style>
  <w:style w:type="paragraph" w:styleId="TOCHeading">
    <w:name w:val="TOC Heading"/>
    <w:basedOn w:val="Heading1"/>
    <w:next w:val="Normal"/>
    <w:uiPriority w:val="39"/>
    <w:unhideWhenUsed/>
    <w:qFormat/>
    <w:rsid w:val="00D87622"/>
    <w:pPr>
      <w:spacing w:before="240" w:after="0" w:line="259" w:lineRule="auto"/>
      <w:outlineLvl w:val="9"/>
    </w:pPr>
    <w:rPr>
      <w:kern w:val="0"/>
      <w:szCs w:val="32"/>
      <w:lang w:val="en-US"/>
      <w14:ligatures w14:val="none"/>
    </w:rPr>
  </w:style>
  <w:style w:type="paragraph" w:styleId="TOC2">
    <w:name w:val="toc 2"/>
    <w:basedOn w:val="Normal"/>
    <w:next w:val="Normal"/>
    <w:autoRedefine/>
    <w:uiPriority w:val="39"/>
    <w:unhideWhenUsed/>
    <w:rsid w:val="00D87622"/>
    <w:pPr>
      <w:spacing w:after="100" w:line="259" w:lineRule="auto"/>
      <w:ind w:left="220"/>
    </w:pPr>
    <w:rPr>
      <w:rFonts w:eastAsiaTheme="minorEastAsia" w:cs="Times New Roman"/>
      <w:kern w:val="0"/>
      <w:sz w:val="22"/>
      <w:szCs w:val="22"/>
      <w:lang w:val="en-US"/>
      <w14:ligatures w14:val="none"/>
    </w:rPr>
  </w:style>
  <w:style w:type="paragraph" w:styleId="TOC1">
    <w:name w:val="toc 1"/>
    <w:basedOn w:val="Normal"/>
    <w:next w:val="Normal"/>
    <w:autoRedefine/>
    <w:uiPriority w:val="39"/>
    <w:unhideWhenUsed/>
    <w:rsid w:val="00D87622"/>
    <w:pPr>
      <w:spacing w:after="100" w:line="259" w:lineRule="auto"/>
    </w:pPr>
    <w:rPr>
      <w:rFonts w:eastAsiaTheme="minorEastAsia" w:cs="Times New Roman"/>
      <w:kern w:val="0"/>
      <w:sz w:val="22"/>
      <w:szCs w:val="22"/>
      <w:lang w:val="en-US"/>
      <w14:ligatures w14:val="none"/>
    </w:rPr>
  </w:style>
  <w:style w:type="paragraph" w:styleId="TOC3">
    <w:name w:val="toc 3"/>
    <w:basedOn w:val="Normal"/>
    <w:next w:val="Normal"/>
    <w:autoRedefine/>
    <w:uiPriority w:val="39"/>
    <w:unhideWhenUsed/>
    <w:rsid w:val="00D87622"/>
    <w:pPr>
      <w:spacing w:after="100" w:line="259" w:lineRule="auto"/>
      <w:ind w:left="440"/>
    </w:pPr>
    <w:rPr>
      <w:rFonts w:eastAsiaTheme="minorEastAsia" w:cs="Times New Roman"/>
      <w:kern w:val="0"/>
      <w:sz w:val="22"/>
      <w:szCs w:val="22"/>
      <w:lang w:val="en-US"/>
      <w14:ligatures w14:val="none"/>
    </w:rPr>
  </w:style>
  <w:style w:type="character" w:styleId="Hyperlink">
    <w:name w:val="Hyperlink"/>
    <w:basedOn w:val="DefaultParagraphFont"/>
    <w:uiPriority w:val="99"/>
    <w:unhideWhenUsed/>
    <w:rsid w:val="00D87622"/>
    <w:rPr>
      <w:color w:val="467886" w:themeColor="hyperlink"/>
      <w:u w:val="single"/>
    </w:rPr>
  </w:style>
  <w:style w:type="paragraph" w:styleId="Caption">
    <w:name w:val="caption"/>
    <w:basedOn w:val="Normal"/>
    <w:next w:val="Normal"/>
    <w:uiPriority w:val="35"/>
    <w:unhideWhenUsed/>
    <w:qFormat/>
    <w:rsid w:val="00B31EB7"/>
    <w:pPr>
      <w:spacing w:after="200"/>
      <w:jc w:val="center"/>
    </w:pPr>
    <w:rPr>
      <w:iCs/>
      <w:color w:val="0E2841" w:themeColor="text2"/>
      <w:sz w:val="18"/>
      <w:szCs w:val="18"/>
    </w:rPr>
  </w:style>
  <w:style w:type="table" w:styleId="TableGrid">
    <w:name w:val="Table Grid"/>
    <w:basedOn w:val="TableNormal"/>
    <w:uiPriority w:val="39"/>
    <w:rsid w:val="00A17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54EB"/>
    <w:pPr>
      <w:tabs>
        <w:tab w:val="center" w:pos="4680"/>
        <w:tab w:val="right" w:pos="9360"/>
      </w:tabs>
      <w:spacing w:after="0"/>
    </w:pPr>
  </w:style>
  <w:style w:type="character" w:customStyle="1" w:styleId="HeaderChar">
    <w:name w:val="Header Char"/>
    <w:basedOn w:val="DefaultParagraphFont"/>
    <w:link w:val="Header"/>
    <w:uiPriority w:val="99"/>
    <w:rsid w:val="00D754EB"/>
    <w:rPr>
      <w:sz w:val="21"/>
    </w:rPr>
  </w:style>
  <w:style w:type="paragraph" w:styleId="Footer">
    <w:name w:val="footer"/>
    <w:basedOn w:val="Normal"/>
    <w:link w:val="FooterChar"/>
    <w:uiPriority w:val="99"/>
    <w:unhideWhenUsed/>
    <w:rsid w:val="00D754EB"/>
    <w:pPr>
      <w:tabs>
        <w:tab w:val="center" w:pos="4680"/>
        <w:tab w:val="right" w:pos="9360"/>
      </w:tabs>
      <w:spacing w:after="0"/>
    </w:pPr>
  </w:style>
  <w:style w:type="character" w:customStyle="1" w:styleId="FooterChar">
    <w:name w:val="Footer Char"/>
    <w:basedOn w:val="DefaultParagraphFont"/>
    <w:link w:val="Footer"/>
    <w:uiPriority w:val="99"/>
    <w:rsid w:val="00D754EB"/>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A30BC1EE6B847A5519A078FBD557E" ma:contentTypeVersion="6" ma:contentTypeDescription="Create a new document." ma:contentTypeScope="" ma:versionID="36425fb45fae220097fc9ac54d2ea37e">
  <xsd:schema xmlns:xsd="http://www.w3.org/2001/XMLSchema" xmlns:xs="http://www.w3.org/2001/XMLSchema" xmlns:p="http://schemas.microsoft.com/office/2006/metadata/properties" xmlns:ns3="ddfcc0e0-e30e-4a4c-9cfc-be800831e886" targetNamespace="http://schemas.microsoft.com/office/2006/metadata/properties" ma:root="true" ma:fieldsID="726964fd690e25d8c503090ca925b3bb" ns3:_="">
    <xsd:import namespace="ddfcc0e0-e30e-4a4c-9cfc-be800831e88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fcc0e0-e30e-4a4c-9cfc-be800831e88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dfcc0e0-e30e-4a4c-9cfc-be800831e88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5419E-95C2-4FAD-8C54-D7C63E3BF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fcc0e0-e30e-4a4c-9cfc-be800831e8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87F3C2-958B-4C54-9D40-B40834FE8C58}">
  <ds:schemaRefs>
    <ds:schemaRef ds:uri="http://schemas.microsoft.com/sharepoint/v3/contenttype/forms"/>
  </ds:schemaRefs>
</ds:datastoreItem>
</file>

<file path=customXml/itemProps3.xml><?xml version="1.0" encoding="utf-8"?>
<ds:datastoreItem xmlns:ds="http://schemas.openxmlformats.org/officeDocument/2006/customXml" ds:itemID="{797AADCF-5707-4B68-80DD-7792AA5FCCA0}">
  <ds:schemaRefs>
    <ds:schemaRef ds:uri="http://schemas.microsoft.com/office/2006/metadata/properties"/>
    <ds:schemaRef ds:uri="http://schemas.microsoft.com/office/infopath/2007/PartnerControls"/>
    <ds:schemaRef ds:uri="ddfcc0e0-e30e-4a4c-9cfc-be800831e886"/>
  </ds:schemaRefs>
</ds:datastoreItem>
</file>

<file path=customXml/itemProps4.xml><?xml version="1.0" encoding="utf-8"?>
<ds:datastoreItem xmlns:ds="http://schemas.openxmlformats.org/officeDocument/2006/customXml" ds:itemID="{4F0F3456-5A65-4CDC-BE9F-2C632E234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13729</Words>
  <Characters>78258</Characters>
  <Application>Microsoft Office Word</Application>
  <DocSecurity>0</DocSecurity>
  <Lines>652</Lines>
  <Paragraphs>183</Paragraphs>
  <ScaleCrop>false</ScaleCrop>
  <Company/>
  <LinksUpToDate>false</LinksUpToDate>
  <CharactersWithSpaces>91804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Mohana Lotfigolamkaboodi</dc:creator>
  <cp:keywords/>
  <dc:description/>
  <cp:lastModifiedBy>Mani Lotfi</cp:lastModifiedBy>
  <cp:revision>5</cp:revision>
  <cp:lastPrinted>2026-08-20T04:27:00Z</cp:lastPrinted>
  <dcterms:created xsi:type="dcterms:W3CDTF">2026-08-20T04:25:00Z</dcterms:created>
  <dcterms:modified xsi:type="dcterms:W3CDTF">2026-08-20T04:28:00Z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0x010100607A30BC1EE6B847A5519A078FBD557E</vt:lpwstr>
  </property>
</Properties>
</file>